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AA0" w14:textId="25A4FBD9" w:rsidR="00EB1834" w:rsidRPr="00B02FBD" w:rsidRDefault="00EB1834" w:rsidP="006068B7">
      <w:pPr>
        <w:spacing w:after="0" w:line="240" w:lineRule="auto"/>
        <w:jc w:val="center"/>
        <w:rPr>
          <w:rFonts w:ascii="Arial" w:hAnsi="Arial" w:cs="Arial"/>
          <w:b/>
          <w:bCs/>
          <w:sz w:val="28"/>
          <w:szCs w:val="28"/>
        </w:rPr>
      </w:pPr>
      <w:r w:rsidRPr="00B02FBD">
        <w:rPr>
          <w:rFonts w:ascii="Arial" w:hAnsi="Arial" w:cs="Arial"/>
          <w:b/>
          <w:bCs/>
          <w:sz w:val="28"/>
          <w:szCs w:val="28"/>
        </w:rPr>
        <w:t>A</w:t>
      </w:r>
      <w:r w:rsidR="00693BB7" w:rsidRPr="00B02FBD">
        <w:rPr>
          <w:rFonts w:ascii="Arial" w:hAnsi="Arial" w:cs="Arial"/>
          <w:b/>
          <w:bCs/>
          <w:sz w:val="28"/>
          <w:szCs w:val="28"/>
        </w:rPr>
        <w:t>ttachment</w:t>
      </w:r>
      <w:r w:rsidRPr="00B02FBD">
        <w:rPr>
          <w:rFonts w:ascii="Arial" w:hAnsi="Arial" w:cs="Arial"/>
          <w:b/>
          <w:bCs/>
          <w:sz w:val="28"/>
          <w:szCs w:val="28"/>
        </w:rPr>
        <w:t xml:space="preserve"> </w:t>
      </w:r>
      <w:r w:rsidR="00E32B1C" w:rsidRPr="00B02FBD">
        <w:rPr>
          <w:rFonts w:ascii="Arial" w:hAnsi="Arial" w:cs="Arial"/>
          <w:b/>
          <w:bCs/>
          <w:sz w:val="28"/>
          <w:szCs w:val="28"/>
        </w:rPr>
        <w:t>0</w:t>
      </w:r>
      <w:r w:rsidR="00F5229D" w:rsidRPr="00B02FBD">
        <w:rPr>
          <w:rFonts w:ascii="Arial" w:hAnsi="Arial" w:cs="Arial"/>
          <w:b/>
          <w:bCs/>
          <w:sz w:val="28"/>
          <w:szCs w:val="28"/>
        </w:rPr>
        <w:t>8</w:t>
      </w:r>
    </w:p>
    <w:p w14:paraId="5CD6555E" w14:textId="65186982" w:rsidR="00EB1834" w:rsidRPr="00B02FBD" w:rsidRDefault="00C06EA2" w:rsidP="006068B7">
      <w:pPr>
        <w:spacing w:after="0" w:line="240" w:lineRule="auto"/>
        <w:jc w:val="center"/>
        <w:rPr>
          <w:rFonts w:ascii="Arial" w:hAnsi="Arial" w:cs="Arial"/>
          <w:b/>
          <w:bCs/>
          <w:sz w:val="28"/>
          <w:szCs w:val="28"/>
        </w:rPr>
      </w:pPr>
      <w:r w:rsidRPr="00B02FBD">
        <w:rPr>
          <w:rFonts w:ascii="Arial" w:hAnsi="Arial" w:cs="Arial"/>
          <w:b/>
          <w:bCs/>
          <w:sz w:val="28"/>
          <w:szCs w:val="28"/>
        </w:rPr>
        <w:t>COST PROPOSAL</w:t>
      </w:r>
    </w:p>
    <w:p w14:paraId="09A28180" w14:textId="77777777" w:rsidR="006068B7" w:rsidRPr="00B02FBD" w:rsidRDefault="006068B7" w:rsidP="006068B7">
      <w:pPr>
        <w:spacing w:after="0" w:line="240" w:lineRule="auto"/>
        <w:rPr>
          <w:rFonts w:ascii="Arial" w:hAnsi="Arial" w:cs="Arial"/>
          <w:sz w:val="24"/>
          <w:szCs w:val="24"/>
        </w:rPr>
      </w:pPr>
    </w:p>
    <w:p w14:paraId="024C6EE5" w14:textId="1E6311AE" w:rsidR="00B144CF" w:rsidRPr="00B02FBD" w:rsidRDefault="00B144CF" w:rsidP="00B144CF">
      <w:pPr>
        <w:pStyle w:val="ListParagraph"/>
        <w:numPr>
          <w:ilvl w:val="0"/>
          <w:numId w:val="7"/>
        </w:numPr>
        <w:spacing w:after="0" w:line="240" w:lineRule="auto"/>
        <w:ind w:left="720" w:hanging="360"/>
        <w:rPr>
          <w:rFonts w:ascii="Arial" w:hAnsi="Arial" w:cs="Arial"/>
          <w:b/>
          <w:bCs/>
          <w:sz w:val="24"/>
          <w:szCs w:val="24"/>
        </w:rPr>
      </w:pPr>
      <w:r w:rsidRPr="00B02FBD">
        <w:rPr>
          <w:rFonts w:ascii="Arial" w:hAnsi="Arial" w:cs="Arial"/>
          <w:b/>
          <w:bCs/>
          <w:sz w:val="24"/>
          <w:szCs w:val="24"/>
        </w:rPr>
        <w:t>Overview</w:t>
      </w:r>
    </w:p>
    <w:p w14:paraId="6645CCE0" w14:textId="75D056BB" w:rsidR="002276E5" w:rsidRPr="00B02FBD" w:rsidRDefault="002276E5" w:rsidP="00B144CF">
      <w:pPr>
        <w:spacing w:after="0" w:line="240" w:lineRule="auto"/>
        <w:ind w:left="720"/>
        <w:rPr>
          <w:rFonts w:ascii="Arial" w:hAnsi="Arial" w:cs="Arial"/>
          <w:sz w:val="24"/>
          <w:szCs w:val="24"/>
        </w:rPr>
      </w:pPr>
      <w:r w:rsidRPr="00B02FBD">
        <w:rPr>
          <w:rFonts w:ascii="Arial" w:hAnsi="Arial" w:cs="Arial"/>
          <w:sz w:val="24"/>
          <w:szCs w:val="24"/>
        </w:rPr>
        <w:t>Offeror must complete all required elements of this Cost Proposal</w:t>
      </w:r>
      <w:r w:rsidR="005B28A6" w:rsidRPr="00B02FBD">
        <w:rPr>
          <w:rFonts w:ascii="Arial" w:hAnsi="Arial" w:cs="Arial"/>
          <w:sz w:val="24"/>
          <w:szCs w:val="24"/>
        </w:rPr>
        <w:t xml:space="preserve"> for each category they are responding to</w:t>
      </w:r>
      <w:r w:rsidRPr="00B02FBD">
        <w:rPr>
          <w:rFonts w:ascii="Arial" w:hAnsi="Arial" w:cs="Arial"/>
          <w:sz w:val="24"/>
          <w:szCs w:val="24"/>
        </w:rPr>
        <w:t xml:space="preserve">. The format and structure of the Cost Proposal is intended to allow for a fair evaluation of like costs among Offerors. Deviation from the format or </w:t>
      </w:r>
      <w:r w:rsidRPr="005F4F08">
        <w:rPr>
          <w:rFonts w:ascii="Arial" w:hAnsi="Arial" w:cs="Arial"/>
          <w:sz w:val="24"/>
          <w:szCs w:val="24"/>
        </w:rPr>
        <w:t>structure of this Cost Proposal may result in Offeror’s proposal being deemed non-responsive.</w:t>
      </w:r>
      <w:r w:rsidR="001D60F0" w:rsidRPr="005F4F08">
        <w:rPr>
          <w:rFonts w:ascii="Arial" w:hAnsi="Arial" w:cs="Arial"/>
          <w:sz w:val="24"/>
          <w:szCs w:val="24"/>
        </w:rPr>
        <w:t xml:space="preserve"> Offerors must respond to 80% of the items in each category to be considered for that category. Offerors failing to respond to 80% of the items will be deemed non-responsive.</w:t>
      </w:r>
      <w:r w:rsidR="001D60F0">
        <w:rPr>
          <w:rFonts w:ascii="Arial" w:hAnsi="Arial" w:cs="Arial"/>
          <w:sz w:val="24"/>
          <w:szCs w:val="24"/>
        </w:rPr>
        <w:t xml:space="preserve"> </w:t>
      </w:r>
    </w:p>
    <w:p w14:paraId="3A2166DB" w14:textId="77777777" w:rsidR="006068B7" w:rsidRPr="00B02FBD" w:rsidRDefault="006068B7" w:rsidP="00B144CF">
      <w:pPr>
        <w:spacing w:after="0" w:line="240" w:lineRule="auto"/>
        <w:ind w:left="720"/>
        <w:rPr>
          <w:rFonts w:ascii="Arial" w:hAnsi="Arial" w:cs="Arial"/>
          <w:sz w:val="24"/>
          <w:szCs w:val="24"/>
        </w:rPr>
      </w:pPr>
    </w:p>
    <w:p w14:paraId="1ED1AC28" w14:textId="77777777" w:rsidR="002276E5" w:rsidRPr="00B02FBD" w:rsidRDefault="002276E5" w:rsidP="00B144CF">
      <w:pPr>
        <w:spacing w:after="0" w:line="240" w:lineRule="auto"/>
        <w:ind w:left="720"/>
        <w:rPr>
          <w:rFonts w:ascii="Arial" w:hAnsi="Arial" w:cs="Arial"/>
          <w:sz w:val="24"/>
          <w:szCs w:val="24"/>
        </w:rPr>
      </w:pPr>
      <w:r w:rsidRPr="00B02FBD">
        <w:rPr>
          <w:rFonts w:ascii="Arial" w:hAnsi="Arial" w:cs="Arial"/>
          <w:sz w:val="24"/>
          <w:szCs w:val="24"/>
        </w:rPr>
        <w:t>Offeror is wholly responsible for ensuring figures and calculations submitted in Offeror’s completed Cost Proposal are accurate, even if formulas have been provided by the Lead State as a courtesy.</w:t>
      </w:r>
    </w:p>
    <w:p w14:paraId="5A7D3916" w14:textId="77777777" w:rsidR="006068B7" w:rsidRPr="00B02FBD" w:rsidRDefault="006068B7" w:rsidP="00B144CF">
      <w:pPr>
        <w:spacing w:after="0" w:line="240" w:lineRule="auto"/>
        <w:ind w:left="720"/>
        <w:rPr>
          <w:rFonts w:ascii="Arial" w:hAnsi="Arial" w:cs="Arial"/>
          <w:sz w:val="24"/>
          <w:szCs w:val="24"/>
        </w:rPr>
      </w:pPr>
    </w:p>
    <w:p w14:paraId="6CC63AE4" w14:textId="15318753" w:rsidR="002276E5" w:rsidRPr="00B02FBD" w:rsidRDefault="002276E5" w:rsidP="00B144CF">
      <w:pPr>
        <w:spacing w:after="0" w:line="240" w:lineRule="auto"/>
        <w:ind w:left="720"/>
        <w:rPr>
          <w:rFonts w:ascii="Arial" w:hAnsi="Arial" w:cs="Arial"/>
          <w:sz w:val="24"/>
          <w:szCs w:val="24"/>
        </w:rPr>
      </w:pPr>
      <w:r w:rsidRPr="00B02FBD">
        <w:rPr>
          <w:rFonts w:ascii="Arial" w:hAnsi="Arial" w:cs="Arial"/>
          <w:sz w:val="24"/>
          <w:szCs w:val="24"/>
        </w:rPr>
        <w:t>Inclusion of cost or pricing information in any document other than this Cost Proposal may result in Offeror’s proposal being deemed non-responsive.</w:t>
      </w:r>
    </w:p>
    <w:p w14:paraId="5641A120" w14:textId="77777777" w:rsidR="00B144CF" w:rsidRPr="00B02FBD" w:rsidRDefault="00B144CF" w:rsidP="006068B7">
      <w:pPr>
        <w:spacing w:after="0" w:line="240" w:lineRule="auto"/>
        <w:rPr>
          <w:rFonts w:ascii="Arial" w:hAnsi="Arial" w:cs="Arial"/>
          <w:sz w:val="24"/>
          <w:szCs w:val="24"/>
        </w:rPr>
      </w:pPr>
    </w:p>
    <w:p w14:paraId="4154F258" w14:textId="77777777" w:rsidR="00B144CF" w:rsidRPr="00B02FBD" w:rsidRDefault="00B144CF" w:rsidP="00B144CF">
      <w:pPr>
        <w:pStyle w:val="ListParagraph"/>
        <w:numPr>
          <w:ilvl w:val="0"/>
          <w:numId w:val="7"/>
        </w:numPr>
        <w:spacing w:after="0" w:line="240" w:lineRule="auto"/>
        <w:ind w:left="720" w:hanging="360"/>
        <w:rPr>
          <w:rFonts w:ascii="Arial" w:hAnsi="Arial" w:cs="Arial"/>
          <w:b/>
          <w:bCs/>
          <w:sz w:val="24"/>
          <w:szCs w:val="24"/>
        </w:rPr>
      </w:pPr>
      <w:r w:rsidRPr="00B02FBD">
        <w:rPr>
          <w:rFonts w:ascii="Arial" w:hAnsi="Arial" w:cs="Arial"/>
          <w:b/>
          <w:bCs/>
          <w:sz w:val="24"/>
          <w:szCs w:val="24"/>
        </w:rPr>
        <w:t>Proposed Costs</w:t>
      </w:r>
    </w:p>
    <w:p w14:paraId="63C5C1AD" w14:textId="77777777" w:rsidR="00B144CF" w:rsidRPr="00B02FBD" w:rsidRDefault="00B144CF" w:rsidP="00B144CF">
      <w:pPr>
        <w:spacing w:after="0" w:line="240" w:lineRule="auto"/>
        <w:ind w:left="720"/>
        <w:rPr>
          <w:rFonts w:ascii="Arial" w:hAnsi="Arial" w:cs="Arial"/>
          <w:sz w:val="24"/>
          <w:szCs w:val="24"/>
        </w:rPr>
      </w:pPr>
      <w:r w:rsidRPr="00B02FBD">
        <w:rPr>
          <w:rFonts w:ascii="Arial" w:hAnsi="Arial" w:cs="Arial"/>
          <w:sz w:val="24"/>
          <w:szCs w:val="24"/>
        </w:rPr>
        <w:t xml:space="preserve">Offeror’s Net Price must be inclusive of all fees and charges, including but not limited to fees or charges for shipping, delivery, credit card payments, and personnel. All costs proposed by Offeror must also be inclusive of the NASPO ValuePoint administrative fee. </w:t>
      </w:r>
    </w:p>
    <w:p w14:paraId="34A3F991" w14:textId="77777777" w:rsidR="00B144CF" w:rsidRPr="00B02FBD" w:rsidRDefault="00B144CF" w:rsidP="00B144CF">
      <w:pPr>
        <w:spacing w:after="0" w:line="240" w:lineRule="auto"/>
        <w:ind w:left="720"/>
        <w:rPr>
          <w:rFonts w:ascii="Arial" w:hAnsi="Arial" w:cs="Arial"/>
          <w:sz w:val="24"/>
          <w:szCs w:val="24"/>
        </w:rPr>
      </w:pPr>
    </w:p>
    <w:p w14:paraId="11AA02D9" w14:textId="77777777" w:rsidR="00B144CF" w:rsidRPr="00B02FBD" w:rsidRDefault="00B144CF" w:rsidP="00B144CF">
      <w:pPr>
        <w:spacing w:after="0" w:line="240" w:lineRule="auto"/>
        <w:ind w:left="720"/>
        <w:rPr>
          <w:rFonts w:ascii="Arial" w:hAnsi="Arial" w:cs="Arial"/>
          <w:sz w:val="24"/>
          <w:szCs w:val="24"/>
        </w:rPr>
      </w:pPr>
      <w:r w:rsidRPr="00B02FBD">
        <w:rPr>
          <w:rFonts w:ascii="Arial" w:hAnsi="Arial" w:cs="Arial"/>
          <w:sz w:val="24"/>
          <w:szCs w:val="24"/>
        </w:rPr>
        <w:t xml:space="preserve">The evaluation process described in Attachment 03 will be followed for each category. </w:t>
      </w:r>
    </w:p>
    <w:p w14:paraId="423C0A23" w14:textId="77777777" w:rsidR="00B144CF" w:rsidRPr="00B02FBD" w:rsidRDefault="00B144CF" w:rsidP="00B144CF">
      <w:pPr>
        <w:spacing w:after="0" w:line="240" w:lineRule="auto"/>
        <w:ind w:left="720"/>
        <w:rPr>
          <w:rFonts w:ascii="Arial" w:hAnsi="Arial" w:cs="Arial"/>
          <w:sz w:val="24"/>
          <w:szCs w:val="24"/>
        </w:rPr>
      </w:pPr>
    </w:p>
    <w:p w14:paraId="145DA940" w14:textId="77777777" w:rsidR="00B144CF" w:rsidRPr="00B02FBD" w:rsidRDefault="00B144CF" w:rsidP="00B144CF">
      <w:pPr>
        <w:spacing w:after="0" w:line="240" w:lineRule="auto"/>
        <w:ind w:left="720"/>
        <w:rPr>
          <w:rFonts w:ascii="Arial" w:hAnsi="Arial" w:cs="Arial"/>
          <w:sz w:val="24"/>
          <w:szCs w:val="24"/>
        </w:rPr>
      </w:pPr>
      <w:r w:rsidRPr="00B02FBD">
        <w:rPr>
          <w:rFonts w:ascii="Arial" w:hAnsi="Arial" w:cs="Arial"/>
          <w:sz w:val="24"/>
          <w:szCs w:val="24"/>
        </w:rPr>
        <w:t>The Offeror must complete this document, Attachment 08, and 08.1 Price Worksheet. The Offeror must submit all required pricing information for each line item provided in the price worksheet, please see worksheet instructions.</w:t>
      </w:r>
    </w:p>
    <w:p w14:paraId="6832A921" w14:textId="77777777" w:rsidR="00B144CF" w:rsidRPr="00B02FBD" w:rsidRDefault="00B144CF" w:rsidP="00B144CF">
      <w:pPr>
        <w:spacing w:after="0" w:line="240" w:lineRule="auto"/>
        <w:ind w:left="720"/>
        <w:rPr>
          <w:rFonts w:ascii="Arial" w:hAnsi="Arial" w:cs="Arial"/>
          <w:sz w:val="24"/>
          <w:szCs w:val="24"/>
        </w:rPr>
      </w:pPr>
    </w:p>
    <w:p w14:paraId="7A8F4F9F" w14:textId="77777777" w:rsidR="00B144CF" w:rsidRPr="009F7916" w:rsidRDefault="00B144CF" w:rsidP="00B144CF">
      <w:pPr>
        <w:spacing w:after="0" w:line="240" w:lineRule="auto"/>
        <w:ind w:left="720"/>
        <w:rPr>
          <w:rFonts w:ascii="Arial" w:hAnsi="Arial" w:cs="Arial"/>
          <w:b/>
          <w:bCs/>
          <w:sz w:val="24"/>
          <w:szCs w:val="24"/>
        </w:rPr>
      </w:pPr>
      <w:r w:rsidRPr="009F7916">
        <w:rPr>
          <w:rFonts w:ascii="Arial" w:hAnsi="Arial" w:cs="Arial"/>
          <w:b/>
          <w:bCs/>
          <w:sz w:val="24"/>
          <w:szCs w:val="24"/>
        </w:rPr>
        <w:t>Discount Percent Off List shall be the same discount % across the board for every item in the category.</w:t>
      </w:r>
    </w:p>
    <w:p w14:paraId="66EE7188" w14:textId="77777777" w:rsidR="00B144CF" w:rsidRPr="00B02FBD" w:rsidRDefault="00B144CF" w:rsidP="00B144CF">
      <w:pPr>
        <w:spacing w:after="0" w:line="240" w:lineRule="auto"/>
        <w:ind w:left="720"/>
        <w:rPr>
          <w:rFonts w:ascii="Arial" w:hAnsi="Arial" w:cs="Arial"/>
          <w:sz w:val="24"/>
          <w:szCs w:val="24"/>
        </w:rPr>
      </w:pPr>
    </w:p>
    <w:p w14:paraId="64866876" w14:textId="77777777" w:rsidR="00B144CF" w:rsidRPr="00B02FBD" w:rsidRDefault="00B144CF" w:rsidP="00B144CF">
      <w:pPr>
        <w:spacing w:after="0" w:line="240" w:lineRule="auto"/>
        <w:ind w:left="720"/>
        <w:rPr>
          <w:rFonts w:ascii="Arial" w:hAnsi="Arial" w:cs="Arial"/>
          <w:sz w:val="24"/>
          <w:szCs w:val="24"/>
        </w:rPr>
      </w:pPr>
      <w:r w:rsidRPr="00B02FBD">
        <w:rPr>
          <w:rFonts w:ascii="Arial" w:hAnsi="Arial" w:cs="Arial"/>
          <w:sz w:val="24"/>
          <w:szCs w:val="24"/>
        </w:rPr>
        <w:t>The items on the price worksheet are a representative sample of MRO items most purchased by public entities that have utilized the current NASPO ValuePoint contracts.</w:t>
      </w:r>
    </w:p>
    <w:p w14:paraId="136272F4" w14:textId="77777777" w:rsidR="00B144CF" w:rsidRPr="00B02FBD" w:rsidRDefault="00B144CF" w:rsidP="00B144CF">
      <w:pPr>
        <w:spacing w:after="0" w:line="240" w:lineRule="auto"/>
        <w:ind w:left="720"/>
        <w:rPr>
          <w:rFonts w:ascii="Arial" w:hAnsi="Arial" w:cs="Arial"/>
          <w:sz w:val="24"/>
          <w:szCs w:val="24"/>
        </w:rPr>
      </w:pPr>
    </w:p>
    <w:p w14:paraId="42E0A653" w14:textId="5DAAC65E" w:rsidR="00B144CF" w:rsidRPr="00B02FBD" w:rsidRDefault="00B144CF" w:rsidP="00B144CF">
      <w:pPr>
        <w:spacing w:after="0" w:line="240" w:lineRule="auto"/>
        <w:ind w:left="720"/>
        <w:rPr>
          <w:rFonts w:ascii="Arial" w:hAnsi="Arial" w:cs="Arial"/>
          <w:sz w:val="24"/>
          <w:szCs w:val="24"/>
        </w:rPr>
      </w:pPr>
      <w:r w:rsidRPr="00B02FBD">
        <w:rPr>
          <w:rFonts w:ascii="Arial" w:hAnsi="Arial" w:cs="Arial"/>
          <w:sz w:val="24"/>
          <w:szCs w:val="24"/>
        </w:rPr>
        <w:t>Offeror Shall submit pricing for at least 80% of the items on the price worksheet</w:t>
      </w:r>
      <w:r w:rsidR="00272B2C" w:rsidRPr="00B02FBD">
        <w:rPr>
          <w:rFonts w:ascii="Arial" w:hAnsi="Arial" w:cs="Arial"/>
          <w:sz w:val="24"/>
          <w:szCs w:val="24"/>
        </w:rPr>
        <w:t>, per category</w:t>
      </w:r>
      <w:r w:rsidRPr="00B02FBD">
        <w:rPr>
          <w:rFonts w:ascii="Arial" w:hAnsi="Arial" w:cs="Arial"/>
          <w:sz w:val="24"/>
          <w:szCs w:val="24"/>
        </w:rPr>
        <w:t xml:space="preserve">, or the proposal may be deemed non-responsive. </w:t>
      </w:r>
      <w:proofErr w:type="gramStart"/>
      <w:r w:rsidRPr="00B02FBD">
        <w:rPr>
          <w:rFonts w:ascii="Arial" w:hAnsi="Arial" w:cs="Arial"/>
          <w:sz w:val="24"/>
          <w:szCs w:val="24"/>
        </w:rPr>
        <w:t>For the purpose of</w:t>
      </w:r>
      <w:proofErr w:type="gramEnd"/>
      <w:r w:rsidRPr="00B02FBD">
        <w:rPr>
          <w:rFonts w:ascii="Arial" w:hAnsi="Arial" w:cs="Arial"/>
          <w:sz w:val="24"/>
          <w:szCs w:val="24"/>
        </w:rPr>
        <w:t xml:space="preserve"> calculating 80%, the Lead State will accept slight deviations from the product on the price worksheet but reserves the right not to apply it to the market basket calculation.</w:t>
      </w:r>
    </w:p>
    <w:p w14:paraId="3F599405" w14:textId="77777777" w:rsidR="00B144CF" w:rsidRPr="00B02FBD" w:rsidRDefault="00B144CF" w:rsidP="00B144CF">
      <w:pPr>
        <w:spacing w:after="0" w:line="240" w:lineRule="auto"/>
        <w:rPr>
          <w:rFonts w:ascii="Arial" w:hAnsi="Arial" w:cs="Arial"/>
          <w:sz w:val="24"/>
          <w:szCs w:val="24"/>
        </w:rPr>
      </w:pPr>
    </w:p>
    <w:p w14:paraId="6A9063CC" w14:textId="57EA05D6" w:rsidR="00B144CF" w:rsidRPr="00B02FBD" w:rsidRDefault="00B144CF" w:rsidP="00B144CF">
      <w:pPr>
        <w:pStyle w:val="ListParagraph"/>
        <w:numPr>
          <w:ilvl w:val="0"/>
          <w:numId w:val="7"/>
        </w:numPr>
        <w:spacing w:after="0" w:line="240" w:lineRule="auto"/>
        <w:ind w:left="720" w:hanging="360"/>
        <w:rPr>
          <w:rFonts w:ascii="Arial" w:hAnsi="Arial" w:cs="Arial"/>
          <w:b/>
          <w:bCs/>
          <w:sz w:val="24"/>
          <w:szCs w:val="24"/>
        </w:rPr>
      </w:pPr>
      <w:r w:rsidRPr="00B02FBD">
        <w:rPr>
          <w:rFonts w:ascii="Arial" w:hAnsi="Arial" w:cs="Arial"/>
          <w:b/>
          <w:bCs/>
          <w:sz w:val="24"/>
          <w:szCs w:val="24"/>
        </w:rPr>
        <w:t>Independent Review</w:t>
      </w:r>
    </w:p>
    <w:p w14:paraId="5C5B760A" w14:textId="40517D19" w:rsidR="00B144CF" w:rsidRPr="00B02FBD" w:rsidRDefault="00B144CF" w:rsidP="00B144CF">
      <w:pPr>
        <w:spacing w:after="0" w:line="240" w:lineRule="auto"/>
        <w:ind w:left="720"/>
        <w:rPr>
          <w:rFonts w:ascii="Arial" w:hAnsi="Arial" w:cs="Arial"/>
          <w:sz w:val="24"/>
          <w:szCs w:val="24"/>
        </w:rPr>
      </w:pPr>
      <w:r w:rsidRPr="00B02FBD">
        <w:rPr>
          <w:rFonts w:ascii="Arial" w:hAnsi="Arial" w:cs="Arial"/>
          <w:sz w:val="24"/>
          <w:szCs w:val="24"/>
        </w:rPr>
        <w:t xml:space="preserve">In addition to the Cost Proposal evaluation described in this RFP, Cost Proposals may also be subject to an independent review for reasonableness and best value by the </w:t>
      </w:r>
      <w:r w:rsidRPr="00B02FBD">
        <w:rPr>
          <w:rFonts w:ascii="Arial" w:hAnsi="Arial" w:cs="Arial"/>
          <w:sz w:val="24"/>
          <w:szCs w:val="24"/>
        </w:rPr>
        <w:lastRenderedPageBreak/>
        <w:t>Lead State. This includes a validation of list price proposed vs the list price on the Offeror’s eCommerce Market. Costs determined not to be reasonable or best-value by the Lead State, including any cost to which Offeror’s proposed markup or discount is to be applied, may result in all or part of Offeror’s proposal being rejected, notwithstanding the results of the Cost Proposal evaluation.</w:t>
      </w:r>
    </w:p>
    <w:p w14:paraId="294BA7D7" w14:textId="77777777" w:rsidR="006068B7" w:rsidRPr="00B02FBD" w:rsidRDefault="006068B7" w:rsidP="006068B7">
      <w:pPr>
        <w:spacing w:after="0" w:line="240" w:lineRule="auto"/>
        <w:rPr>
          <w:rFonts w:ascii="Arial" w:hAnsi="Arial" w:cs="Arial"/>
          <w:sz w:val="24"/>
          <w:szCs w:val="24"/>
        </w:rPr>
      </w:pPr>
    </w:p>
    <w:p w14:paraId="18F93CB9" w14:textId="0464AC3E" w:rsidR="006068B7" w:rsidRPr="00B02FBD" w:rsidRDefault="006068B7" w:rsidP="00B144CF">
      <w:pPr>
        <w:pStyle w:val="ListParagraph"/>
        <w:numPr>
          <w:ilvl w:val="0"/>
          <w:numId w:val="7"/>
        </w:numPr>
        <w:spacing w:after="0" w:line="240" w:lineRule="auto"/>
        <w:ind w:left="720" w:hanging="360"/>
        <w:rPr>
          <w:rFonts w:ascii="Arial" w:hAnsi="Arial" w:cs="Arial"/>
          <w:b/>
          <w:bCs/>
          <w:sz w:val="24"/>
          <w:szCs w:val="24"/>
        </w:rPr>
      </w:pPr>
      <w:r w:rsidRPr="00B02FBD">
        <w:rPr>
          <w:rFonts w:ascii="Arial" w:hAnsi="Arial" w:cs="Arial"/>
          <w:b/>
          <w:bCs/>
          <w:sz w:val="24"/>
          <w:szCs w:val="24"/>
        </w:rPr>
        <w:t xml:space="preserve">Percentage </w:t>
      </w:r>
      <w:r w:rsidR="0007589D">
        <w:rPr>
          <w:rFonts w:ascii="Arial" w:hAnsi="Arial" w:cs="Arial"/>
          <w:b/>
          <w:bCs/>
          <w:sz w:val="24"/>
          <w:szCs w:val="24"/>
        </w:rPr>
        <w:t>O</w:t>
      </w:r>
      <w:r w:rsidRPr="00B02FBD">
        <w:rPr>
          <w:rFonts w:ascii="Arial" w:hAnsi="Arial" w:cs="Arial"/>
          <w:b/>
          <w:bCs/>
          <w:sz w:val="24"/>
          <w:szCs w:val="24"/>
        </w:rPr>
        <w:t xml:space="preserve">ff </w:t>
      </w:r>
      <w:r w:rsidR="0007589D">
        <w:rPr>
          <w:rFonts w:ascii="Arial" w:hAnsi="Arial" w:cs="Arial"/>
          <w:b/>
          <w:bCs/>
          <w:sz w:val="24"/>
          <w:szCs w:val="24"/>
        </w:rPr>
        <w:t>L</w:t>
      </w:r>
      <w:r w:rsidRPr="00B02FBD">
        <w:rPr>
          <w:rFonts w:ascii="Arial" w:hAnsi="Arial" w:cs="Arial"/>
          <w:b/>
          <w:bCs/>
          <w:sz w:val="24"/>
          <w:szCs w:val="24"/>
        </w:rPr>
        <w:t xml:space="preserve">ist </w:t>
      </w:r>
      <w:r w:rsidR="0007589D">
        <w:rPr>
          <w:rFonts w:ascii="Arial" w:hAnsi="Arial" w:cs="Arial"/>
          <w:b/>
          <w:bCs/>
          <w:sz w:val="24"/>
          <w:szCs w:val="24"/>
        </w:rPr>
        <w:t>P</w:t>
      </w:r>
      <w:r w:rsidRPr="00B02FBD">
        <w:rPr>
          <w:rFonts w:ascii="Arial" w:hAnsi="Arial" w:cs="Arial"/>
          <w:b/>
          <w:bCs/>
          <w:sz w:val="24"/>
          <w:szCs w:val="24"/>
        </w:rPr>
        <w:t xml:space="preserve">er </w:t>
      </w:r>
      <w:r w:rsidR="0007589D">
        <w:rPr>
          <w:rFonts w:ascii="Arial" w:hAnsi="Arial" w:cs="Arial"/>
          <w:b/>
          <w:bCs/>
          <w:sz w:val="24"/>
          <w:szCs w:val="24"/>
        </w:rPr>
        <w:t>Ca</w:t>
      </w:r>
      <w:r w:rsidRPr="00B02FBD">
        <w:rPr>
          <w:rFonts w:ascii="Arial" w:hAnsi="Arial" w:cs="Arial"/>
          <w:b/>
          <w:bCs/>
          <w:sz w:val="24"/>
          <w:szCs w:val="24"/>
        </w:rPr>
        <w:t>tegory</w:t>
      </w:r>
    </w:p>
    <w:p w14:paraId="5189DC33" w14:textId="4DD52261" w:rsidR="006068B7" w:rsidRPr="00B02FBD" w:rsidRDefault="00B144CF" w:rsidP="00B144CF">
      <w:pPr>
        <w:widowControl w:val="0"/>
        <w:autoSpaceDE w:val="0"/>
        <w:autoSpaceDN w:val="0"/>
        <w:adjustRightInd w:val="0"/>
        <w:spacing w:after="0" w:line="240" w:lineRule="auto"/>
        <w:ind w:left="720"/>
        <w:rPr>
          <w:rFonts w:ascii="Arial" w:eastAsia="Times New Roman" w:hAnsi="Arial" w:cs="Arial"/>
          <w:bCs/>
          <w:sz w:val="24"/>
          <w:szCs w:val="24"/>
        </w:rPr>
      </w:pPr>
      <w:r w:rsidRPr="00B02FBD">
        <w:rPr>
          <w:rFonts w:ascii="Arial" w:eastAsia="Times New Roman" w:hAnsi="Arial" w:cs="Arial"/>
          <w:bCs/>
          <w:sz w:val="24"/>
          <w:szCs w:val="24"/>
        </w:rPr>
        <w:t xml:space="preserve">In the table below, Offerors shall provide their minimum percentage off List Price of </w:t>
      </w:r>
      <w:r w:rsidR="006068B7" w:rsidRPr="00B02FBD">
        <w:rPr>
          <w:rFonts w:ascii="Arial" w:eastAsia="Times New Roman" w:hAnsi="Arial" w:cs="Arial"/>
          <w:bCs/>
          <w:sz w:val="24"/>
          <w:szCs w:val="24"/>
        </w:rPr>
        <w:t>Offeror</w:t>
      </w:r>
      <w:r w:rsidR="000E0E29">
        <w:rPr>
          <w:rFonts w:ascii="Arial" w:eastAsia="Times New Roman" w:hAnsi="Arial" w:cs="Arial"/>
          <w:bCs/>
          <w:sz w:val="24"/>
          <w:szCs w:val="24"/>
        </w:rPr>
        <w:t>’</w:t>
      </w:r>
      <w:r w:rsidR="006068B7" w:rsidRPr="00B02FBD">
        <w:rPr>
          <w:rFonts w:ascii="Arial" w:eastAsia="Times New Roman" w:hAnsi="Arial" w:cs="Arial"/>
          <w:bCs/>
          <w:sz w:val="24"/>
          <w:szCs w:val="24"/>
        </w:rPr>
        <w:t>s eCommerce Market</w:t>
      </w:r>
      <w:r w:rsidRPr="00B02FBD">
        <w:rPr>
          <w:rFonts w:ascii="Arial" w:eastAsia="Times New Roman" w:hAnsi="Arial" w:cs="Arial"/>
          <w:bCs/>
          <w:sz w:val="24"/>
          <w:szCs w:val="24"/>
        </w:rPr>
        <w:t xml:space="preserve">. Offerors are not required to complete the percentage discount in the categories they are not proposing. </w:t>
      </w:r>
      <w:r w:rsidR="006068B7" w:rsidRPr="00B02FBD">
        <w:rPr>
          <w:rFonts w:ascii="Arial" w:eastAsia="Times New Roman" w:hAnsi="Arial" w:cs="Arial"/>
          <w:bCs/>
          <w:sz w:val="24"/>
          <w:szCs w:val="24"/>
        </w:rPr>
        <w:t xml:space="preserve">The proposed discount percentage must not exceed </w:t>
      </w:r>
      <w:r w:rsidR="006E5512">
        <w:rPr>
          <w:rFonts w:ascii="Arial" w:eastAsia="Times New Roman" w:hAnsi="Arial" w:cs="Arial"/>
          <w:bCs/>
          <w:sz w:val="24"/>
          <w:szCs w:val="24"/>
        </w:rPr>
        <w:t>one</w:t>
      </w:r>
      <w:r w:rsidR="006068B7" w:rsidRPr="00B02FBD">
        <w:rPr>
          <w:rFonts w:ascii="Arial" w:eastAsia="Times New Roman" w:hAnsi="Arial" w:cs="Arial"/>
          <w:bCs/>
          <w:sz w:val="24"/>
          <w:szCs w:val="24"/>
        </w:rPr>
        <w:t xml:space="preserve"> </w:t>
      </w:r>
      <w:r w:rsidR="004C6F53" w:rsidRPr="00B02FBD">
        <w:rPr>
          <w:rFonts w:ascii="Arial" w:eastAsia="Times New Roman" w:hAnsi="Arial" w:cs="Arial"/>
          <w:bCs/>
          <w:sz w:val="24"/>
          <w:szCs w:val="24"/>
        </w:rPr>
        <w:t>digit</w:t>
      </w:r>
      <w:r w:rsidR="006068B7" w:rsidRPr="00B02FBD">
        <w:rPr>
          <w:rFonts w:ascii="Arial" w:eastAsia="Times New Roman" w:hAnsi="Arial" w:cs="Arial"/>
          <w:bCs/>
          <w:sz w:val="24"/>
          <w:szCs w:val="24"/>
        </w:rPr>
        <w:t xml:space="preserve"> to the right of the decimal point (i.e.10.4% is acceptable while 10.43% is not).</w:t>
      </w:r>
    </w:p>
    <w:p w14:paraId="30D17D2D" w14:textId="77777777" w:rsidR="006068B7" w:rsidRPr="00B02FBD" w:rsidRDefault="006068B7" w:rsidP="00B144CF">
      <w:pPr>
        <w:widowControl w:val="0"/>
        <w:autoSpaceDE w:val="0"/>
        <w:autoSpaceDN w:val="0"/>
        <w:adjustRightInd w:val="0"/>
        <w:spacing w:after="0" w:line="240" w:lineRule="auto"/>
        <w:ind w:left="810"/>
        <w:rPr>
          <w:rFonts w:ascii="Arial" w:eastAsia="Times New Roman" w:hAnsi="Arial" w:cs="Arial"/>
          <w:bCs/>
          <w:sz w:val="24"/>
          <w:szCs w:val="24"/>
        </w:rPr>
      </w:pPr>
    </w:p>
    <w:p w14:paraId="6FBBE95B" w14:textId="2C2544A7" w:rsidR="006068B7" w:rsidRPr="00B02FBD" w:rsidRDefault="000E0E29" w:rsidP="00B144CF">
      <w:pPr>
        <w:widowControl w:val="0"/>
        <w:autoSpaceDE w:val="0"/>
        <w:autoSpaceDN w:val="0"/>
        <w:adjustRightInd w:val="0"/>
        <w:spacing w:after="0" w:line="240" w:lineRule="auto"/>
        <w:ind w:left="720"/>
        <w:rPr>
          <w:rFonts w:ascii="Arial" w:eastAsia="Times New Roman" w:hAnsi="Arial" w:cs="Arial"/>
          <w:bCs/>
          <w:sz w:val="24"/>
          <w:szCs w:val="24"/>
        </w:rPr>
      </w:pPr>
      <w:r w:rsidRPr="000E0E29">
        <w:rPr>
          <w:rFonts w:ascii="Arial" w:eastAsia="Times New Roman" w:hAnsi="Arial" w:cs="Arial"/>
          <w:bCs/>
          <w:sz w:val="24"/>
          <w:szCs w:val="24"/>
        </w:rPr>
        <w:t>Offerors receiving a Master Agreement award can give a deeper discount to Participating Entities and Purchasing Entities at any time, which is encouraged. This will be the minimum discount that must be given per category. If there is an ADDITIONAL percentage off EPP, Offerors must designate here, otherwise</w:t>
      </w:r>
      <w:r w:rsidR="009F7916">
        <w:rPr>
          <w:rFonts w:ascii="Arial" w:eastAsia="Times New Roman" w:hAnsi="Arial" w:cs="Arial"/>
          <w:bCs/>
          <w:sz w:val="24"/>
          <w:szCs w:val="24"/>
        </w:rPr>
        <w:t xml:space="preserve"> </w:t>
      </w:r>
      <w:r w:rsidRPr="000E0E29">
        <w:rPr>
          <w:rFonts w:ascii="Arial" w:eastAsia="Times New Roman" w:hAnsi="Arial" w:cs="Arial"/>
          <w:bCs/>
          <w:sz w:val="24"/>
          <w:szCs w:val="24"/>
        </w:rPr>
        <w:t>the percentage off in the category shall apply.</w:t>
      </w:r>
    </w:p>
    <w:tbl>
      <w:tblPr>
        <w:tblpPr w:leftFromText="180" w:rightFromText="180" w:vertAnchor="text" w:horzAnchor="margin" w:tblpXSpec="center" w:tblpY="176"/>
        <w:tblW w:w="10044" w:type="dxa"/>
        <w:tblLook w:val="04A0" w:firstRow="1" w:lastRow="0" w:firstColumn="1" w:lastColumn="0" w:noHBand="0" w:noVBand="1"/>
      </w:tblPr>
      <w:tblGrid>
        <w:gridCol w:w="6300"/>
        <w:gridCol w:w="1872"/>
        <w:gridCol w:w="1872"/>
      </w:tblGrid>
      <w:tr w:rsidR="006068B7" w:rsidRPr="00B02FBD" w14:paraId="7F800F8B" w14:textId="77777777" w:rsidTr="006068B7">
        <w:trPr>
          <w:trHeight w:val="326"/>
        </w:trPr>
        <w:tc>
          <w:tcPr>
            <w:tcW w:w="6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4493D" w14:textId="77777777" w:rsidR="006068B7" w:rsidRPr="00B02FBD" w:rsidRDefault="006068B7" w:rsidP="006068B7">
            <w:pPr>
              <w:spacing w:after="0" w:line="240" w:lineRule="auto"/>
              <w:rPr>
                <w:rFonts w:ascii="Arial" w:eastAsia="Times New Roman" w:hAnsi="Arial" w:cs="Arial"/>
                <w:color w:val="000000"/>
                <w:sz w:val="24"/>
                <w:szCs w:val="24"/>
              </w:rPr>
            </w:pPr>
            <w:r w:rsidRPr="00B02FBD">
              <w:rPr>
                <w:rFonts w:ascii="Arial" w:eastAsia="Times New Roman" w:hAnsi="Arial" w:cs="Arial"/>
                <w:bCs/>
                <w:color w:val="000000"/>
                <w:sz w:val="24"/>
                <w:szCs w:val="24"/>
              </w:rPr>
              <w:t>Category</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A6255" w14:textId="77777777" w:rsidR="006068B7" w:rsidRPr="00B02FBD" w:rsidRDefault="006068B7" w:rsidP="006068B7">
            <w:pPr>
              <w:spacing w:after="0" w:line="240" w:lineRule="auto"/>
              <w:rPr>
                <w:rFonts w:ascii="Arial" w:eastAsia="Times New Roman" w:hAnsi="Arial" w:cs="Arial"/>
                <w:color w:val="000000"/>
                <w:sz w:val="24"/>
                <w:szCs w:val="24"/>
              </w:rPr>
            </w:pPr>
            <w:r w:rsidRPr="00B02FBD">
              <w:rPr>
                <w:rFonts w:ascii="Arial" w:eastAsia="Times New Roman" w:hAnsi="Arial" w:cs="Arial"/>
                <w:bCs/>
                <w:color w:val="000000"/>
                <w:sz w:val="24"/>
                <w:szCs w:val="24"/>
              </w:rPr>
              <w:t>Minimum Discount</w:t>
            </w:r>
          </w:p>
        </w:tc>
        <w:tc>
          <w:tcPr>
            <w:tcW w:w="1872" w:type="dxa"/>
            <w:tcBorders>
              <w:top w:val="single" w:sz="4" w:space="0" w:color="auto"/>
              <w:left w:val="single" w:sz="4" w:space="0" w:color="auto"/>
              <w:bottom w:val="single" w:sz="4" w:space="0" w:color="auto"/>
              <w:right w:val="single" w:sz="4" w:space="0" w:color="auto"/>
            </w:tcBorders>
          </w:tcPr>
          <w:p w14:paraId="078B2110" w14:textId="376C167A" w:rsidR="006068B7" w:rsidRPr="00B02FBD" w:rsidRDefault="006068B7" w:rsidP="006068B7">
            <w:pPr>
              <w:spacing w:after="0" w:line="240" w:lineRule="auto"/>
              <w:rPr>
                <w:rFonts w:ascii="Arial" w:eastAsia="Times New Roman" w:hAnsi="Arial" w:cs="Arial"/>
                <w:bCs/>
                <w:color w:val="000000"/>
                <w:sz w:val="24"/>
                <w:szCs w:val="24"/>
              </w:rPr>
            </w:pPr>
            <w:r w:rsidRPr="00B02FBD">
              <w:rPr>
                <w:rFonts w:ascii="Arial" w:eastAsia="Times New Roman" w:hAnsi="Arial" w:cs="Arial"/>
                <w:bCs/>
                <w:color w:val="000000"/>
                <w:sz w:val="24"/>
                <w:szCs w:val="24"/>
              </w:rPr>
              <w:t xml:space="preserve">Additional EPP Discount </w:t>
            </w:r>
            <w:r w:rsidR="006E5512">
              <w:rPr>
                <w:rFonts w:ascii="Arial" w:eastAsia="Times New Roman" w:hAnsi="Arial" w:cs="Arial"/>
                <w:bCs/>
                <w:color w:val="000000"/>
                <w:sz w:val="24"/>
                <w:szCs w:val="24"/>
              </w:rPr>
              <w:t>(if</w:t>
            </w:r>
            <w:r w:rsidRPr="00B02FBD">
              <w:rPr>
                <w:rFonts w:ascii="Arial" w:eastAsia="Times New Roman" w:hAnsi="Arial" w:cs="Arial"/>
                <w:bCs/>
                <w:color w:val="000000"/>
                <w:sz w:val="24"/>
                <w:szCs w:val="24"/>
              </w:rPr>
              <w:t xml:space="preserve"> applicable</w:t>
            </w:r>
            <w:r w:rsidR="006E5512">
              <w:rPr>
                <w:rFonts w:ascii="Arial" w:eastAsia="Times New Roman" w:hAnsi="Arial" w:cs="Arial"/>
                <w:bCs/>
                <w:color w:val="000000"/>
                <w:sz w:val="24"/>
                <w:szCs w:val="24"/>
              </w:rPr>
              <w:t>)</w:t>
            </w:r>
          </w:p>
        </w:tc>
      </w:tr>
      <w:tr w:rsidR="006068B7" w:rsidRPr="00B02FBD" w14:paraId="4A956FC6" w14:textId="77777777" w:rsidTr="006068B7">
        <w:trPr>
          <w:trHeight w:val="342"/>
        </w:trPr>
        <w:tc>
          <w:tcPr>
            <w:tcW w:w="6300" w:type="dxa"/>
            <w:tcBorders>
              <w:top w:val="single" w:sz="4" w:space="0" w:color="auto"/>
              <w:left w:val="single" w:sz="4" w:space="0" w:color="auto"/>
              <w:bottom w:val="single" w:sz="4" w:space="0" w:color="auto"/>
              <w:right w:val="single" w:sz="4" w:space="0" w:color="auto"/>
            </w:tcBorders>
            <w:shd w:val="clear" w:color="auto" w:fill="auto"/>
            <w:hideMark/>
          </w:tcPr>
          <w:p w14:paraId="6EE13231" w14:textId="57C0ED62" w:rsidR="006068B7" w:rsidRPr="00B02FBD" w:rsidRDefault="006068B7" w:rsidP="006068B7">
            <w:pPr>
              <w:spacing w:after="0" w:line="240" w:lineRule="auto"/>
              <w:ind w:left="340" w:hanging="340"/>
              <w:rPr>
                <w:rFonts w:ascii="Arial" w:eastAsia="Times New Roman" w:hAnsi="Arial" w:cs="Arial"/>
                <w:color w:val="000000"/>
                <w:sz w:val="24"/>
                <w:szCs w:val="24"/>
              </w:rPr>
            </w:pPr>
            <w:r w:rsidRPr="00B02FBD">
              <w:rPr>
                <w:rFonts w:ascii="Arial" w:eastAsia="Times New Roman" w:hAnsi="Arial" w:cs="Arial"/>
                <w:color w:val="000000"/>
                <w:sz w:val="24"/>
                <w:szCs w:val="24"/>
              </w:rPr>
              <w:t>1.</w:t>
            </w:r>
            <w:r w:rsidR="00D63FD8" w:rsidRPr="00B02FBD">
              <w:rPr>
                <w:rFonts w:ascii="Arial" w:eastAsia="Times New Roman" w:hAnsi="Arial" w:cs="Arial"/>
                <w:color w:val="000000"/>
                <w:sz w:val="24"/>
                <w:szCs w:val="24"/>
              </w:rPr>
              <w:t xml:space="preserve"> </w:t>
            </w:r>
            <w:r w:rsidRPr="00B02FBD">
              <w:rPr>
                <w:rFonts w:ascii="Arial" w:eastAsia="Times New Roman" w:hAnsi="Arial" w:cs="Arial"/>
                <w:sz w:val="24"/>
                <w:szCs w:val="24"/>
              </w:rPr>
              <w:t>Janitorial Supplies, Equipment, and Sanitation Cleaning Chemicals</w:t>
            </w:r>
          </w:p>
        </w:tc>
        <w:tc>
          <w:tcPr>
            <w:tcW w:w="18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F74D1" w14:textId="4952DE1E" w:rsidR="006068B7" w:rsidRPr="00B02FBD" w:rsidRDefault="006068B7" w:rsidP="006068B7">
            <w:pPr>
              <w:spacing w:after="0" w:line="240" w:lineRule="auto"/>
              <w:rPr>
                <w:rFonts w:ascii="Arial" w:eastAsia="Times New Roman" w:hAnsi="Arial" w:cs="Arial"/>
                <w:color w:val="000000"/>
                <w:sz w:val="24"/>
                <w:szCs w:val="24"/>
              </w:rPr>
            </w:pPr>
          </w:p>
        </w:tc>
        <w:tc>
          <w:tcPr>
            <w:tcW w:w="1872" w:type="dxa"/>
            <w:tcBorders>
              <w:top w:val="single" w:sz="4" w:space="0" w:color="auto"/>
              <w:left w:val="single" w:sz="4" w:space="0" w:color="auto"/>
              <w:bottom w:val="single" w:sz="4" w:space="0" w:color="auto"/>
              <w:right w:val="single" w:sz="4" w:space="0" w:color="auto"/>
            </w:tcBorders>
          </w:tcPr>
          <w:p w14:paraId="134148E0" w14:textId="77777777" w:rsidR="006068B7" w:rsidRPr="00B02FBD" w:rsidRDefault="006068B7" w:rsidP="006068B7">
            <w:pPr>
              <w:spacing w:after="0" w:line="240" w:lineRule="auto"/>
              <w:rPr>
                <w:rFonts w:ascii="Arial" w:eastAsia="Times New Roman" w:hAnsi="Arial" w:cs="Arial"/>
                <w:color w:val="000000"/>
                <w:sz w:val="24"/>
                <w:szCs w:val="24"/>
              </w:rPr>
            </w:pPr>
          </w:p>
        </w:tc>
      </w:tr>
      <w:tr w:rsidR="006068B7" w:rsidRPr="00B02FBD" w14:paraId="1DDEB224" w14:textId="77777777" w:rsidTr="006068B7">
        <w:trPr>
          <w:trHeight w:val="342"/>
        </w:trPr>
        <w:tc>
          <w:tcPr>
            <w:tcW w:w="6300" w:type="dxa"/>
            <w:tcBorders>
              <w:top w:val="single" w:sz="4" w:space="0" w:color="auto"/>
              <w:left w:val="single" w:sz="4" w:space="0" w:color="auto"/>
              <w:bottom w:val="single" w:sz="4" w:space="0" w:color="auto"/>
              <w:right w:val="single" w:sz="4" w:space="0" w:color="auto"/>
            </w:tcBorders>
            <w:shd w:val="clear" w:color="auto" w:fill="auto"/>
            <w:hideMark/>
          </w:tcPr>
          <w:p w14:paraId="61EDD3D2" w14:textId="7EF3E0B8" w:rsidR="006068B7" w:rsidRPr="00B02FBD" w:rsidRDefault="006068B7" w:rsidP="006068B7">
            <w:pPr>
              <w:spacing w:after="0" w:line="240" w:lineRule="auto"/>
              <w:rPr>
                <w:rFonts w:ascii="Arial" w:eastAsia="Times New Roman" w:hAnsi="Arial" w:cs="Arial"/>
                <w:color w:val="000000"/>
                <w:sz w:val="24"/>
                <w:szCs w:val="24"/>
              </w:rPr>
            </w:pPr>
            <w:r w:rsidRPr="00B02FBD">
              <w:rPr>
                <w:rFonts w:ascii="Arial" w:eastAsia="Times New Roman" w:hAnsi="Arial" w:cs="Arial"/>
                <w:bCs/>
                <w:color w:val="000000"/>
                <w:sz w:val="24"/>
                <w:szCs w:val="24"/>
              </w:rPr>
              <w:t xml:space="preserve">2. </w:t>
            </w:r>
            <w:r w:rsidRPr="00B02FBD">
              <w:rPr>
                <w:rFonts w:ascii="Arial" w:eastAsia="Times New Roman" w:hAnsi="Arial" w:cs="Arial"/>
                <w:sz w:val="24"/>
                <w:szCs w:val="24"/>
              </w:rPr>
              <w:t>Fasteners</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417C5" w14:textId="77777777" w:rsidR="006068B7" w:rsidRPr="00B02FBD" w:rsidRDefault="006068B7" w:rsidP="006068B7">
            <w:pPr>
              <w:spacing w:after="0" w:line="240" w:lineRule="auto"/>
              <w:rPr>
                <w:rFonts w:ascii="Arial" w:eastAsia="Times New Roman" w:hAnsi="Arial" w:cs="Arial"/>
                <w:color w:val="000000"/>
                <w:sz w:val="24"/>
                <w:szCs w:val="24"/>
              </w:rPr>
            </w:pPr>
            <w:r w:rsidRPr="00B02FBD">
              <w:rPr>
                <w:rFonts w:ascii="Arial" w:eastAsia="Times New Roman" w:hAnsi="Arial" w:cs="Arial"/>
                <w:bCs/>
                <w:color w:val="000000"/>
                <w:sz w:val="24"/>
                <w:szCs w:val="24"/>
              </w:rPr>
              <w:t> </w:t>
            </w:r>
          </w:p>
        </w:tc>
        <w:tc>
          <w:tcPr>
            <w:tcW w:w="1872" w:type="dxa"/>
            <w:tcBorders>
              <w:top w:val="single" w:sz="4" w:space="0" w:color="auto"/>
              <w:left w:val="single" w:sz="4" w:space="0" w:color="auto"/>
              <w:bottom w:val="single" w:sz="4" w:space="0" w:color="auto"/>
              <w:right w:val="single" w:sz="4" w:space="0" w:color="auto"/>
            </w:tcBorders>
          </w:tcPr>
          <w:p w14:paraId="7870E3C3" w14:textId="77777777" w:rsidR="006068B7" w:rsidRPr="00B02FBD" w:rsidRDefault="006068B7" w:rsidP="006068B7">
            <w:pPr>
              <w:spacing w:after="0" w:line="240" w:lineRule="auto"/>
              <w:rPr>
                <w:rFonts w:ascii="Arial" w:eastAsia="Times New Roman" w:hAnsi="Arial" w:cs="Arial"/>
                <w:bCs/>
                <w:color w:val="000000"/>
                <w:sz w:val="24"/>
                <w:szCs w:val="24"/>
              </w:rPr>
            </w:pPr>
          </w:p>
        </w:tc>
      </w:tr>
      <w:tr w:rsidR="006068B7" w:rsidRPr="00B02FBD" w14:paraId="67BA5336" w14:textId="77777777" w:rsidTr="006068B7">
        <w:trPr>
          <w:trHeight w:val="342"/>
        </w:trPr>
        <w:tc>
          <w:tcPr>
            <w:tcW w:w="6300" w:type="dxa"/>
            <w:tcBorders>
              <w:top w:val="single" w:sz="4" w:space="0" w:color="auto"/>
              <w:left w:val="single" w:sz="4" w:space="0" w:color="auto"/>
              <w:bottom w:val="single" w:sz="4" w:space="0" w:color="auto"/>
              <w:right w:val="single" w:sz="4" w:space="0" w:color="auto"/>
            </w:tcBorders>
            <w:shd w:val="clear" w:color="auto" w:fill="auto"/>
            <w:hideMark/>
          </w:tcPr>
          <w:p w14:paraId="0364E420" w14:textId="73FA7832" w:rsidR="006068B7" w:rsidRPr="00B02FBD" w:rsidRDefault="006068B7" w:rsidP="006068B7">
            <w:pPr>
              <w:spacing w:after="0" w:line="240" w:lineRule="auto"/>
              <w:rPr>
                <w:rFonts w:ascii="Arial" w:eastAsia="Times New Roman" w:hAnsi="Arial" w:cs="Arial"/>
                <w:color w:val="000000"/>
                <w:sz w:val="24"/>
                <w:szCs w:val="24"/>
              </w:rPr>
            </w:pPr>
            <w:r w:rsidRPr="00B02FBD">
              <w:rPr>
                <w:rFonts w:ascii="Arial" w:eastAsia="Times New Roman" w:hAnsi="Arial" w:cs="Arial"/>
                <w:color w:val="000000"/>
                <w:sz w:val="24"/>
                <w:szCs w:val="24"/>
              </w:rPr>
              <w:t>3.</w:t>
            </w:r>
            <w:r w:rsidR="00D63FD8" w:rsidRPr="00B02FBD">
              <w:rPr>
                <w:rFonts w:ascii="Arial" w:eastAsia="Times New Roman" w:hAnsi="Arial" w:cs="Arial"/>
                <w:color w:val="000000"/>
                <w:sz w:val="24"/>
                <w:szCs w:val="24"/>
              </w:rPr>
              <w:t xml:space="preserve"> </w:t>
            </w:r>
            <w:r w:rsidRPr="00B02FBD">
              <w:rPr>
                <w:rFonts w:ascii="Arial" w:eastAsia="Times New Roman" w:hAnsi="Arial" w:cs="Arial"/>
                <w:sz w:val="24"/>
                <w:szCs w:val="24"/>
              </w:rPr>
              <w:t>Material Handling</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05952" w14:textId="77777777" w:rsidR="006068B7" w:rsidRPr="00B02FBD" w:rsidRDefault="006068B7" w:rsidP="006068B7">
            <w:pPr>
              <w:spacing w:after="0" w:line="240" w:lineRule="auto"/>
              <w:rPr>
                <w:rFonts w:ascii="Arial" w:eastAsia="Times New Roman" w:hAnsi="Arial" w:cs="Arial"/>
                <w:color w:val="000000"/>
                <w:sz w:val="24"/>
                <w:szCs w:val="24"/>
              </w:rPr>
            </w:pPr>
            <w:r w:rsidRPr="00B02FBD">
              <w:rPr>
                <w:rFonts w:ascii="Arial" w:eastAsia="Times New Roman" w:hAnsi="Arial" w:cs="Arial"/>
                <w:bCs/>
                <w:color w:val="000000"/>
                <w:sz w:val="24"/>
                <w:szCs w:val="24"/>
              </w:rPr>
              <w:t> </w:t>
            </w:r>
          </w:p>
        </w:tc>
        <w:tc>
          <w:tcPr>
            <w:tcW w:w="1872" w:type="dxa"/>
            <w:tcBorders>
              <w:top w:val="single" w:sz="4" w:space="0" w:color="auto"/>
              <w:left w:val="single" w:sz="4" w:space="0" w:color="auto"/>
              <w:bottom w:val="single" w:sz="4" w:space="0" w:color="auto"/>
              <w:right w:val="single" w:sz="4" w:space="0" w:color="auto"/>
            </w:tcBorders>
          </w:tcPr>
          <w:p w14:paraId="4CBF7362" w14:textId="77777777" w:rsidR="006068B7" w:rsidRPr="00B02FBD" w:rsidRDefault="006068B7" w:rsidP="006068B7">
            <w:pPr>
              <w:spacing w:after="0" w:line="240" w:lineRule="auto"/>
              <w:rPr>
                <w:rFonts w:ascii="Arial" w:eastAsia="Times New Roman" w:hAnsi="Arial" w:cs="Arial"/>
                <w:bCs/>
                <w:color w:val="000000"/>
                <w:sz w:val="24"/>
                <w:szCs w:val="24"/>
              </w:rPr>
            </w:pPr>
          </w:p>
        </w:tc>
      </w:tr>
      <w:tr w:rsidR="006068B7" w:rsidRPr="00B02FBD" w14:paraId="19B2526C" w14:textId="77777777" w:rsidTr="006068B7">
        <w:trPr>
          <w:trHeight w:val="342"/>
        </w:trPr>
        <w:tc>
          <w:tcPr>
            <w:tcW w:w="6300" w:type="dxa"/>
            <w:tcBorders>
              <w:top w:val="single" w:sz="4" w:space="0" w:color="auto"/>
              <w:left w:val="single" w:sz="4" w:space="0" w:color="auto"/>
              <w:bottom w:val="single" w:sz="4" w:space="0" w:color="auto"/>
              <w:right w:val="single" w:sz="4" w:space="0" w:color="auto"/>
            </w:tcBorders>
            <w:shd w:val="clear" w:color="auto" w:fill="auto"/>
            <w:hideMark/>
          </w:tcPr>
          <w:p w14:paraId="72172BEF" w14:textId="1660635D" w:rsidR="006068B7" w:rsidRPr="00B02FBD" w:rsidRDefault="006068B7" w:rsidP="006068B7">
            <w:pPr>
              <w:spacing w:after="0" w:line="240" w:lineRule="auto"/>
              <w:rPr>
                <w:rFonts w:ascii="Arial" w:eastAsia="Times New Roman" w:hAnsi="Arial" w:cs="Arial"/>
                <w:color w:val="000000"/>
                <w:sz w:val="24"/>
                <w:szCs w:val="24"/>
              </w:rPr>
            </w:pPr>
            <w:r w:rsidRPr="00B02FBD">
              <w:rPr>
                <w:rFonts w:ascii="Arial" w:eastAsia="Times New Roman" w:hAnsi="Arial" w:cs="Arial"/>
                <w:color w:val="000000"/>
                <w:sz w:val="24"/>
                <w:szCs w:val="24"/>
              </w:rPr>
              <w:t>4.</w:t>
            </w:r>
            <w:r w:rsidR="00D63FD8" w:rsidRPr="00B02FBD">
              <w:rPr>
                <w:rFonts w:ascii="Arial" w:eastAsia="Times New Roman" w:hAnsi="Arial" w:cs="Arial"/>
                <w:color w:val="000000"/>
                <w:sz w:val="24"/>
                <w:szCs w:val="24"/>
              </w:rPr>
              <w:t xml:space="preserve"> </w:t>
            </w:r>
            <w:r w:rsidRPr="00B02FBD">
              <w:rPr>
                <w:rFonts w:ascii="Arial" w:eastAsia="Times New Roman" w:hAnsi="Arial" w:cs="Arial"/>
                <w:sz w:val="24"/>
                <w:szCs w:val="24"/>
              </w:rPr>
              <w:t>Plumbing Equipment</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D708C" w14:textId="77777777" w:rsidR="006068B7" w:rsidRPr="00B02FBD" w:rsidRDefault="006068B7" w:rsidP="006068B7">
            <w:pPr>
              <w:spacing w:after="0" w:line="240" w:lineRule="auto"/>
              <w:rPr>
                <w:rFonts w:ascii="Arial" w:eastAsia="Times New Roman" w:hAnsi="Arial" w:cs="Arial"/>
                <w:color w:val="000000"/>
                <w:sz w:val="24"/>
                <w:szCs w:val="24"/>
              </w:rPr>
            </w:pPr>
            <w:r w:rsidRPr="00B02FBD">
              <w:rPr>
                <w:rFonts w:ascii="Arial" w:eastAsia="Times New Roman" w:hAnsi="Arial" w:cs="Arial"/>
                <w:color w:val="000000"/>
                <w:sz w:val="24"/>
                <w:szCs w:val="24"/>
              </w:rPr>
              <w:t> </w:t>
            </w:r>
          </w:p>
        </w:tc>
        <w:tc>
          <w:tcPr>
            <w:tcW w:w="1872" w:type="dxa"/>
            <w:tcBorders>
              <w:top w:val="single" w:sz="4" w:space="0" w:color="auto"/>
              <w:left w:val="single" w:sz="4" w:space="0" w:color="auto"/>
              <w:bottom w:val="single" w:sz="4" w:space="0" w:color="auto"/>
              <w:right w:val="single" w:sz="4" w:space="0" w:color="auto"/>
            </w:tcBorders>
          </w:tcPr>
          <w:p w14:paraId="7ED3AD75" w14:textId="77777777" w:rsidR="006068B7" w:rsidRPr="00B02FBD" w:rsidRDefault="006068B7" w:rsidP="006068B7">
            <w:pPr>
              <w:spacing w:after="0" w:line="240" w:lineRule="auto"/>
              <w:rPr>
                <w:rFonts w:ascii="Arial" w:eastAsia="Times New Roman" w:hAnsi="Arial" w:cs="Arial"/>
                <w:color w:val="000000"/>
                <w:sz w:val="24"/>
                <w:szCs w:val="24"/>
              </w:rPr>
            </w:pPr>
          </w:p>
        </w:tc>
      </w:tr>
      <w:tr w:rsidR="006068B7" w:rsidRPr="00B02FBD" w14:paraId="24869766" w14:textId="77777777" w:rsidTr="006068B7">
        <w:trPr>
          <w:trHeight w:val="342"/>
        </w:trPr>
        <w:tc>
          <w:tcPr>
            <w:tcW w:w="6300" w:type="dxa"/>
            <w:tcBorders>
              <w:top w:val="single" w:sz="4" w:space="0" w:color="auto"/>
              <w:left w:val="single" w:sz="4" w:space="0" w:color="auto"/>
              <w:bottom w:val="single" w:sz="4" w:space="0" w:color="auto"/>
              <w:right w:val="single" w:sz="4" w:space="0" w:color="auto"/>
            </w:tcBorders>
            <w:shd w:val="clear" w:color="auto" w:fill="auto"/>
            <w:hideMark/>
          </w:tcPr>
          <w:p w14:paraId="6910C8E2" w14:textId="038E1B53" w:rsidR="006068B7" w:rsidRPr="00B02FBD" w:rsidRDefault="006068B7" w:rsidP="006068B7">
            <w:pPr>
              <w:spacing w:after="0" w:line="240" w:lineRule="auto"/>
              <w:rPr>
                <w:rFonts w:ascii="Arial" w:eastAsia="Times New Roman" w:hAnsi="Arial" w:cs="Arial"/>
                <w:color w:val="000000"/>
                <w:sz w:val="24"/>
                <w:szCs w:val="24"/>
              </w:rPr>
            </w:pPr>
            <w:r w:rsidRPr="00B02FBD">
              <w:rPr>
                <w:rFonts w:ascii="Arial" w:eastAsia="Times New Roman" w:hAnsi="Arial" w:cs="Arial"/>
                <w:bCs/>
                <w:color w:val="000000"/>
                <w:sz w:val="24"/>
                <w:szCs w:val="24"/>
              </w:rPr>
              <w:t xml:space="preserve">5. </w:t>
            </w:r>
            <w:r w:rsidRPr="00B02FBD">
              <w:rPr>
                <w:rFonts w:ascii="Arial" w:eastAsia="Times New Roman" w:hAnsi="Arial" w:cs="Arial"/>
                <w:sz w:val="24"/>
                <w:szCs w:val="24"/>
              </w:rPr>
              <w:t>Power Sources</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7632A" w14:textId="77777777" w:rsidR="006068B7" w:rsidRPr="00B02FBD" w:rsidRDefault="006068B7" w:rsidP="006068B7">
            <w:pPr>
              <w:spacing w:after="0" w:line="240" w:lineRule="auto"/>
              <w:rPr>
                <w:rFonts w:ascii="Arial" w:eastAsia="Times New Roman" w:hAnsi="Arial" w:cs="Arial"/>
                <w:color w:val="000000"/>
                <w:sz w:val="24"/>
                <w:szCs w:val="24"/>
              </w:rPr>
            </w:pPr>
            <w:r w:rsidRPr="00B02FBD">
              <w:rPr>
                <w:rFonts w:ascii="Arial" w:eastAsia="Times New Roman" w:hAnsi="Arial" w:cs="Arial"/>
                <w:bCs/>
                <w:color w:val="000000"/>
                <w:sz w:val="24"/>
                <w:szCs w:val="24"/>
              </w:rPr>
              <w:t> </w:t>
            </w:r>
          </w:p>
        </w:tc>
        <w:tc>
          <w:tcPr>
            <w:tcW w:w="1872" w:type="dxa"/>
            <w:tcBorders>
              <w:top w:val="single" w:sz="4" w:space="0" w:color="auto"/>
              <w:left w:val="single" w:sz="4" w:space="0" w:color="auto"/>
              <w:bottom w:val="single" w:sz="4" w:space="0" w:color="auto"/>
              <w:right w:val="single" w:sz="4" w:space="0" w:color="auto"/>
            </w:tcBorders>
          </w:tcPr>
          <w:p w14:paraId="04A40CAA" w14:textId="77777777" w:rsidR="006068B7" w:rsidRPr="00B02FBD" w:rsidRDefault="006068B7" w:rsidP="006068B7">
            <w:pPr>
              <w:spacing w:after="0" w:line="240" w:lineRule="auto"/>
              <w:rPr>
                <w:rFonts w:ascii="Arial" w:eastAsia="Times New Roman" w:hAnsi="Arial" w:cs="Arial"/>
                <w:bCs/>
                <w:color w:val="000000"/>
                <w:sz w:val="24"/>
                <w:szCs w:val="24"/>
              </w:rPr>
            </w:pPr>
          </w:p>
        </w:tc>
      </w:tr>
      <w:tr w:rsidR="006068B7" w:rsidRPr="00B02FBD" w14:paraId="5DA07D6C" w14:textId="77777777" w:rsidTr="006068B7">
        <w:trPr>
          <w:trHeight w:val="342"/>
        </w:trPr>
        <w:tc>
          <w:tcPr>
            <w:tcW w:w="6300" w:type="dxa"/>
            <w:tcBorders>
              <w:top w:val="single" w:sz="4" w:space="0" w:color="auto"/>
              <w:left w:val="single" w:sz="4" w:space="0" w:color="auto"/>
              <w:bottom w:val="single" w:sz="4" w:space="0" w:color="auto"/>
              <w:right w:val="single" w:sz="4" w:space="0" w:color="auto"/>
            </w:tcBorders>
            <w:shd w:val="clear" w:color="auto" w:fill="auto"/>
            <w:hideMark/>
          </w:tcPr>
          <w:p w14:paraId="5A6ADC06" w14:textId="505F9073" w:rsidR="006068B7" w:rsidRPr="00B02FBD" w:rsidRDefault="006068B7" w:rsidP="006068B7">
            <w:pPr>
              <w:spacing w:after="0" w:line="240" w:lineRule="auto"/>
              <w:rPr>
                <w:rFonts w:ascii="Arial" w:eastAsia="Times New Roman" w:hAnsi="Arial" w:cs="Arial"/>
                <w:color w:val="000000"/>
                <w:sz w:val="24"/>
                <w:szCs w:val="24"/>
              </w:rPr>
            </w:pPr>
            <w:r w:rsidRPr="00B02FBD">
              <w:rPr>
                <w:rFonts w:ascii="Arial" w:eastAsia="Times New Roman" w:hAnsi="Arial" w:cs="Arial"/>
                <w:color w:val="000000"/>
                <w:sz w:val="24"/>
                <w:szCs w:val="24"/>
              </w:rPr>
              <w:t>6.</w:t>
            </w:r>
            <w:r w:rsidR="00D63FD8" w:rsidRPr="00B02FBD">
              <w:rPr>
                <w:rFonts w:ascii="Arial" w:eastAsia="Times New Roman" w:hAnsi="Arial" w:cs="Arial"/>
                <w:color w:val="000000"/>
                <w:sz w:val="24"/>
                <w:szCs w:val="24"/>
              </w:rPr>
              <w:t xml:space="preserve"> </w:t>
            </w:r>
            <w:r w:rsidRPr="00B02FBD">
              <w:rPr>
                <w:rFonts w:ascii="Arial" w:eastAsia="Times New Roman" w:hAnsi="Arial" w:cs="Arial"/>
                <w:sz w:val="24"/>
                <w:szCs w:val="24"/>
              </w:rPr>
              <w:t>Landscaping and Outdoor Supplies and Equipment</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7C651" w14:textId="77777777" w:rsidR="006068B7" w:rsidRPr="00B02FBD" w:rsidRDefault="006068B7" w:rsidP="006068B7">
            <w:pPr>
              <w:spacing w:after="0" w:line="240" w:lineRule="auto"/>
              <w:rPr>
                <w:rFonts w:ascii="Arial" w:eastAsia="Times New Roman" w:hAnsi="Arial" w:cs="Arial"/>
                <w:color w:val="000000"/>
                <w:sz w:val="24"/>
                <w:szCs w:val="24"/>
              </w:rPr>
            </w:pPr>
            <w:r w:rsidRPr="00B02FBD">
              <w:rPr>
                <w:rFonts w:ascii="Arial" w:eastAsia="Times New Roman" w:hAnsi="Arial" w:cs="Arial"/>
                <w:bCs/>
                <w:color w:val="000000"/>
                <w:sz w:val="24"/>
                <w:szCs w:val="24"/>
              </w:rPr>
              <w:t> </w:t>
            </w:r>
          </w:p>
        </w:tc>
        <w:tc>
          <w:tcPr>
            <w:tcW w:w="1872" w:type="dxa"/>
            <w:tcBorders>
              <w:top w:val="single" w:sz="4" w:space="0" w:color="auto"/>
              <w:left w:val="single" w:sz="4" w:space="0" w:color="auto"/>
              <w:bottom w:val="single" w:sz="4" w:space="0" w:color="auto"/>
              <w:right w:val="single" w:sz="4" w:space="0" w:color="auto"/>
            </w:tcBorders>
          </w:tcPr>
          <w:p w14:paraId="03D00019" w14:textId="77777777" w:rsidR="006068B7" w:rsidRPr="00B02FBD" w:rsidRDefault="006068B7" w:rsidP="006068B7">
            <w:pPr>
              <w:spacing w:after="0" w:line="240" w:lineRule="auto"/>
              <w:rPr>
                <w:rFonts w:ascii="Arial" w:eastAsia="Times New Roman" w:hAnsi="Arial" w:cs="Arial"/>
                <w:bCs/>
                <w:color w:val="000000"/>
                <w:sz w:val="24"/>
                <w:szCs w:val="24"/>
              </w:rPr>
            </w:pPr>
          </w:p>
        </w:tc>
      </w:tr>
      <w:tr w:rsidR="006068B7" w:rsidRPr="00B02FBD" w14:paraId="60E91AB0" w14:textId="77777777" w:rsidTr="006068B7">
        <w:trPr>
          <w:trHeight w:val="342"/>
        </w:trPr>
        <w:tc>
          <w:tcPr>
            <w:tcW w:w="6300" w:type="dxa"/>
            <w:tcBorders>
              <w:top w:val="single" w:sz="4" w:space="0" w:color="auto"/>
              <w:left w:val="single" w:sz="4" w:space="0" w:color="auto"/>
              <w:bottom w:val="single" w:sz="4" w:space="0" w:color="auto"/>
              <w:right w:val="single" w:sz="4" w:space="0" w:color="auto"/>
            </w:tcBorders>
            <w:shd w:val="clear" w:color="auto" w:fill="auto"/>
            <w:hideMark/>
          </w:tcPr>
          <w:p w14:paraId="70F876DE" w14:textId="5066F84A" w:rsidR="006068B7" w:rsidRPr="00B02FBD" w:rsidRDefault="006068B7" w:rsidP="006068B7">
            <w:pPr>
              <w:spacing w:after="0" w:line="240" w:lineRule="auto"/>
              <w:rPr>
                <w:rFonts w:ascii="Arial" w:eastAsia="Times New Roman" w:hAnsi="Arial" w:cs="Arial"/>
                <w:color w:val="000000"/>
                <w:sz w:val="24"/>
                <w:szCs w:val="24"/>
              </w:rPr>
            </w:pPr>
            <w:r w:rsidRPr="00B02FBD">
              <w:rPr>
                <w:rFonts w:ascii="Arial" w:eastAsia="Times New Roman" w:hAnsi="Arial" w:cs="Arial"/>
                <w:color w:val="000000"/>
                <w:sz w:val="24"/>
                <w:szCs w:val="24"/>
              </w:rPr>
              <w:t>7.</w:t>
            </w:r>
            <w:r w:rsidR="00D63FD8" w:rsidRPr="00B02FBD">
              <w:rPr>
                <w:rFonts w:ascii="Arial" w:eastAsia="Times New Roman" w:hAnsi="Arial" w:cs="Arial"/>
                <w:color w:val="000000"/>
                <w:sz w:val="24"/>
                <w:szCs w:val="24"/>
              </w:rPr>
              <w:t xml:space="preserve"> </w:t>
            </w:r>
            <w:r w:rsidRPr="00B02FBD">
              <w:rPr>
                <w:rFonts w:ascii="Arial" w:eastAsia="Times New Roman" w:hAnsi="Arial" w:cs="Arial"/>
                <w:sz w:val="24"/>
                <w:szCs w:val="24"/>
              </w:rPr>
              <w:t>Lamps, Lighting, Ballasts, and Equipment</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50C4D" w14:textId="77777777" w:rsidR="006068B7" w:rsidRPr="00B02FBD" w:rsidRDefault="006068B7" w:rsidP="006068B7">
            <w:pPr>
              <w:spacing w:after="0" w:line="240" w:lineRule="auto"/>
              <w:rPr>
                <w:rFonts w:ascii="Arial" w:eastAsia="Times New Roman" w:hAnsi="Arial" w:cs="Arial"/>
                <w:color w:val="000000"/>
                <w:sz w:val="24"/>
                <w:szCs w:val="24"/>
              </w:rPr>
            </w:pPr>
            <w:r w:rsidRPr="00B02FBD">
              <w:rPr>
                <w:rFonts w:ascii="Arial" w:eastAsia="Times New Roman" w:hAnsi="Arial" w:cs="Arial"/>
                <w:color w:val="000000"/>
                <w:sz w:val="24"/>
                <w:szCs w:val="24"/>
              </w:rPr>
              <w:t> </w:t>
            </w:r>
          </w:p>
        </w:tc>
        <w:tc>
          <w:tcPr>
            <w:tcW w:w="1872" w:type="dxa"/>
            <w:tcBorders>
              <w:top w:val="single" w:sz="4" w:space="0" w:color="auto"/>
              <w:left w:val="single" w:sz="4" w:space="0" w:color="auto"/>
              <w:bottom w:val="single" w:sz="4" w:space="0" w:color="auto"/>
              <w:right w:val="single" w:sz="4" w:space="0" w:color="auto"/>
            </w:tcBorders>
          </w:tcPr>
          <w:p w14:paraId="01E59DF3" w14:textId="77777777" w:rsidR="006068B7" w:rsidRPr="00B02FBD" w:rsidRDefault="006068B7" w:rsidP="006068B7">
            <w:pPr>
              <w:spacing w:after="0" w:line="240" w:lineRule="auto"/>
              <w:rPr>
                <w:rFonts w:ascii="Arial" w:eastAsia="Times New Roman" w:hAnsi="Arial" w:cs="Arial"/>
                <w:color w:val="000000"/>
                <w:sz w:val="24"/>
                <w:szCs w:val="24"/>
              </w:rPr>
            </w:pPr>
          </w:p>
        </w:tc>
      </w:tr>
      <w:tr w:rsidR="006068B7" w:rsidRPr="00B02FBD" w14:paraId="712E2349" w14:textId="77777777" w:rsidTr="006068B7">
        <w:trPr>
          <w:trHeight w:val="342"/>
        </w:trPr>
        <w:tc>
          <w:tcPr>
            <w:tcW w:w="6300" w:type="dxa"/>
            <w:tcBorders>
              <w:top w:val="single" w:sz="4" w:space="0" w:color="auto"/>
              <w:left w:val="single" w:sz="4" w:space="0" w:color="auto"/>
              <w:bottom w:val="single" w:sz="4" w:space="0" w:color="auto"/>
              <w:right w:val="single" w:sz="4" w:space="0" w:color="auto"/>
            </w:tcBorders>
            <w:shd w:val="clear" w:color="auto" w:fill="auto"/>
            <w:hideMark/>
          </w:tcPr>
          <w:p w14:paraId="69B1C09B" w14:textId="7B5F0BC8" w:rsidR="006068B7" w:rsidRPr="00B02FBD" w:rsidRDefault="006068B7" w:rsidP="006068B7">
            <w:pPr>
              <w:spacing w:after="0" w:line="240" w:lineRule="auto"/>
              <w:rPr>
                <w:rFonts w:ascii="Arial" w:eastAsia="Times New Roman" w:hAnsi="Arial" w:cs="Arial"/>
                <w:color w:val="000000"/>
                <w:sz w:val="24"/>
                <w:szCs w:val="24"/>
              </w:rPr>
            </w:pPr>
            <w:r w:rsidRPr="00B02FBD">
              <w:rPr>
                <w:rFonts w:ascii="Arial" w:eastAsia="Times New Roman" w:hAnsi="Arial" w:cs="Arial"/>
                <w:color w:val="000000"/>
                <w:sz w:val="24"/>
                <w:szCs w:val="24"/>
              </w:rPr>
              <w:t>8.</w:t>
            </w:r>
            <w:r w:rsidR="00D63FD8" w:rsidRPr="00B02FBD">
              <w:rPr>
                <w:rFonts w:ascii="Arial" w:eastAsia="Times New Roman" w:hAnsi="Arial" w:cs="Arial"/>
                <w:color w:val="000000"/>
                <w:sz w:val="24"/>
                <w:szCs w:val="24"/>
              </w:rPr>
              <w:t xml:space="preserve"> </w:t>
            </w:r>
            <w:r w:rsidRPr="00B02FBD">
              <w:rPr>
                <w:rFonts w:ascii="Arial" w:eastAsia="Times New Roman" w:hAnsi="Arial" w:cs="Arial"/>
                <w:sz w:val="24"/>
                <w:szCs w:val="24"/>
              </w:rPr>
              <w:t>Heating, Ventilation, Air Conditioning (HVAC)</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6F603" w14:textId="77777777" w:rsidR="006068B7" w:rsidRPr="00B02FBD" w:rsidRDefault="006068B7" w:rsidP="006068B7">
            <w:pPr>
              <w:spacing w:after="0" w:line="240" w:lineRule="auto"/>
              <w:rPr>
                <w:rFonts w:ascii="Arial" w:eastAsia="Times New Roman" w:hAnsi="Arial" w:cs="Arial"/>
                <w:color w:val="000000"/>
                <w:sz w:val="24"/>
                <w:szCs w:val="24"/>
              </w:rPr>
            </w:pPr>
            <w:r w:rsidRPr="00B02FBD">
              <w:rPr>
                <w:rFonts w:ascii="Arial" w:eastAsia="Times New Roman" w:hAnsi="Arial" w:cs="Arial"/>
                <w:color w:val="000000"/>
                <w:sz w:val="24"/>
                <w:szCs w:val="24"/>
              </w:rPr>
              <w:t> </w:t>
            </w:r>
          </w:p>
        </w:tc>
        <w:tc>
          <w:tcPr>
            <w:tcW w:w="1872" w:type="dxa"/>
            <w:tcBorders>
              <w:top w:val="single" w:sz="4" w:space="0" w:color="auto"/>
              <w:left w:val="single" w:sz="4" w:space="0" w:color="auto"/>
              <w:bottom w:val="single" w:sz="4" w:space="0" w:color="auto"/>
              <w:right w:val="single" w:sz="4" w:space="0" w:color="auto"/>
            </w:tcBorders>
          </w:tcPr>
          <w:p w14:paraId="4E88CD05" w14:textId="77777777" w:rsidR="006068B7" w:rsidRPr="00B02FBD" w:rsidRDefault="006068B7" w:rsidP="006068B7">
            <w:pPr>
              <w:spacing w:after="0" w:line="240" w:lineRule="auto"/>
              <w:rPr>
                <w:rFonts w:ascii="Arial" w:eastAsia="Times New Roman" w:hAnsi="Arial" w:cs="Arial"/>
                <w:color w:val="000000"/>
                <w:sz w:val="24"/>
                <w:szCs w:val="24"/>
              </w:rPr>
            </w:pPr>
          </w:p>
        </w:tc>
      </w:tr>
      <w:tr w:rsidR="006068B7" w:rsidRPr="00B02FBD" w14:paraId="38EDE5C6" w14:textId="77777777" w:rsidTr="006068B7">
        <w:trPr>
          <w:trHeight w:val="342"/>
        </w:trPr>
        <w:tc>
          <w:tcPr>
            <w:tcW w:w="6300" w:type="dxa"/>
            <w:tcBorders>
              <w:top w:val="single" w:sz="4" w:space="0" w:color="auto"/>
              <w:left w:val="single" w:sz="4" w:space="0" w:color="auto"/>
              <w:bottom w:val="single" w:sz="4" w:space="0" w:color="auto"/>
              <w:right w:val="single" w:sz="4" w:space="0" w:color="auto"/>
            </w:tcBorders>
            <w:shd w:val="clear" w:color="auto" w:fill="auto"/>
            <w:hideMark/>
          </w:tcPr>
          <w:p w14:paraId="120CABFF" w14:textId="65A5AC2F" w:rsidR="006068B7" w:rsidRPr="00B02FBD" w:rsidRDefault="006068B7" w:rsidP="006068B7">
            <w:pPr>
              <w:spacing w:after="0" w:line="240" w:lineRule="auto"/>
              <w:rPr>
                <w:rFonts w:ascii="Arial" w:eastAsia="Times New Roman" w:hAnsi="Arial" w:cs="Arial"/>
                <w:color w:val="000000"/>
                <w:sz w:val="24"/>
                <w:szCs w:val="24"/>
              </w:rPr>
            </w:pPr>
            <w:r w:rsidRPr="00B02FBD">
              <w:rPr>
                <w:rFonts w:ascii="Arial" w:eastAsia="Times New Roman" w:hAnsi="Arial" w:cs="Arial"/>
                <w:color w:val="000000"/>
                <w:sz w:val="24"/>
                <w:szCs w:val="24"/>
              </w:rPr>
              <w:t xml:space="preserve">9. </w:t>
            </w:r>
            <w:r w:rsidRPr="00B02FBD">
              <w:rPr>
                <w:rFonts w:ascii="Arial" w:eastAsia="Times New Roman" w:hAnsi="Arial" w:cs="Arial"/>
                <w:sz w:val="24"/>
                <w:szCs w:val="24"/>
              </w:rPr>
              <w:t>Hand Tools</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F0E83" w14:textId="77777777" w:rsidR="006068B7" w:rsidRPr="00B02FBD" w:rsidRDefault="006068B7" w:rsidP="006068B7">
            <w:pPr>
              <w:spacing w:after="0" w:line="240" w:lineRule="auto"/>
              <w:rPr>
                <w:rFonts w:ascii="Arial" w:eastAsia="Times New Roman" w:hAnsi="Arial" w:cs="Arial"/>
                <w:color w:val="000000"/>
                <w:sz w:val="24"/>
                <w:szCs w:val="24"/>
              </w:rPr>
            </w:pPr>
            <w:r w:rsidRPr="00B02FBD">
              <w:rPr>
                <w:rFonts w:ascii="Arial" w:eastAsia="Times New Roman" w:hAnsi="Arial" w:cs="Arial"/>
                <w:color w:val="000000"/>
                <w:sz w:val="24"/>
                <w:szCs w:val="24"/>
              </w:rPr>
              <w:t> </w:t>
            </w:r>
          </w:p>
        </w:tc>
        <w:tc>
          <w:tcPr>
            <w:tcW w:w="1872" w:type="dxa"/>
            <w:tcBorders>
              <w:top w:val="single" w:sz="4" w:space="0" w:color="auto"/>
              <w:left w:val="single" w:sz="4" w:space="0" w:color="auto"/>
              <w:bottom w:val="single" w:sz="4" w:space="0" w:color="auto"/>
              <w:right w:val="single" w:sz="4" w:space="0" w:color="auto"/>
            </w:tcBorders>
          </w:tcPr>
          <w:p w14:paraId="274C65E6" w14:textId="77777777" w:rsidR="006068B7" w:rsidRPr="00B02FBD" w:rsidRDefault="006068B7" w:rsidP="006068B7">
            <w:pPr>
              <w:spacing w:after="0" w:line="240" w:lineRule="auto"/>
              <w:rPr>
                <w:rFonts w:ascii="Arial" w:eastAsia="Times New Roman" w:hAnsi="Arial" w:cs="Arial"/>
                <w:color w:val="000000"/>
                <w:sz w:val="24"/>
                <w:szCs w:val="24"/>
              </w:rPr>
            </w:pPr>
          </w:p>
        </w:tc>
      </w:tr>
      <w:tr w:rsidR="006068B7" w:rsidRPr="00B02FBD" w14:paraId="70B98759" w14:textId="77777777" w:rsidTr="006068B7">
        <w:trPr>
          <w:trHeight w:val="342"/>
        </w:trPr>
        <w:tc>
          <w:tcPr>
            <w:tcW w:w="6300" w:type="dxa"/>
            <w:tcBorders>
              <w:top w:val="single" w:sz="4" w:space="0" w:color="auto"/>
              <w:left w:val="single" w:sz="4" w:space="0" w:color="auto"/>
              <w:bottom w:val="single" w:sz="4" w:space="0" w:color="auto"/>
              <w:right w:val="single" w:sz="4" w:space="0" w:color="auto"/>
            </w:tcBorders>
            <w:shd w:val="clear" w:color="auto" w:fill="auto"/>
          </w:tcPr>
          <w:p w14:paraId="19949FC5" w14:textId="77777777" w:rsidR="006068B7" w:rsidRPr="00B02FBD" w:rsidRDefault="006068B7" w:rsidP="006068B7">
            <w:pPr>
              <w:spacing w:after="0" w:line="240" w:lineRule="auto"/>
              <w:rPr>
                <w:rFonts w:ascii="Arial" w:eastAsia="Times New Roman" w:hAnsi="Arial" w:cs="Arial"/>
                <w:color w:val="000000"/>
                <w:sz w:val="24"/>
                <w:szCs w:val="24"/>
              </w:rPr>
            </w:pPr>
            <w:r w:rsidRPr="00B02FBD">
              <w:rPr>
                <w:rFonts w:ascii="Arial" w:eastAsia="Times New Roman" w:hAnsi="Arial" w:cs="Arial"/>
                <w:bCs/>
                <w:color w:val="000000"/>
                <w:sz w:val="24"/>
                <w:szCs w:val="24"/>
              </w:rPr>
              <w:t xml:space="preserve">10. </w:t>
            </w:r>
            <w:r w:rsidRPr="00B02FBD">
              <w:rPr>
                <w:rFonts w:ascii="Arial" w:eastAsia="Times New Roman" w:hAnsi="Arial" w:cs="Arial"/>
                <w:sz w:val="24"/>
                <w:szCs w:val="24"/>
              </w:rPr>
              <w:t>Power Tools</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14:paraId="75C1FCF0" w14:textId="77777777" w:rsidR="006068B7" w:rsidRPr="00B02FBD" w:rsidRDefault="006068B7" w:rsidP="006068B7">
            <w:pPr>
              <w:spacing w:after="0" w:line="240" w:lineRule="auto"/>
              <w:rPr>
                <w:rFonts w:ascii="Arial" w:eastAsia="Times New Roman" w:hAnsi="Arial" w:cs="Arial"/>
                <w:color w:val="000000"/>
                <w:sz w:val="24"/>
                <w:szCs w:val="24"/>
              </w:rPr>
            </w:pPr>
          </w:p>
        </w:tc>
        <w:tc>
          <w:tcPr>
            <w:tcW w:w="1872" w:type="dxa"/>
            <w:tcBorders>
              <w:top w:val="single" w:sz="4" w:space="0" w:color="auto"/>
              <w:left w:val="single" w:sz="4" w:space="0" w:color="auto"/>
              <w:bottom w:val="single" w:sz="4" w:space="0" w:color="auto"/>
              <w:right w:val="single" w:sz="4" w:space="0" w:color="auto"/>
            </w:tcBorders>
          </w:tcPr>
          <w:p w14:paraId="2E11821E" w14:textId="77777777" w:rsidR="006068B7" w:rsidRPr="00B02FBD" w:rsidRDefault="006068B7" w:rsidP="006068B7">
            <w:pPr>
              <w:spacing w:after="0" w:line="240" w:lineRule="auto"/>
              <w:rPr>
                <w:rFonts w:ascii="Arial" w:eastAsia="Times New Roman" w:hAnsi="Arial" w:cs="Arial"/>
                <w:color w:val="000000"/>
                <w:sz w:val="24"/>
                <w:szCs w:val="24"/>
              </w:rPr>
            </w:pPr>
          </w:p>
        </w:tc>
      </w:tr>
      <w:tr w:rsidR="006068B7" w:rsidRPr="00B02FBD" w14:paraId="2D0C19B2" w14:textId="77777777" w:rsidTr="006068B7">
        <w:trPr>
          <w:trHeight w:val="342"/>
        </w:trPr>
        <w:tc>
          <w:tcPr>
            <w:tcW w:w="6300" w:type="dxa"/>
            <w:tcBorders>
              <w:top w:val="single" w:sz="4" w:space="0" w:color="auto"/>
              <w:left w:val="single" w:sz="4" w:space="0" w:color="auto"/>
              <w:bottom w:val="single" w:sz="4" w:space="0" w:color="auto"/>
              <w:right w:val="single" w:sz="4" w:space="0" w:color="auto"/>
            </w:tcBorders>
            <w:shd w:val="clear" w:color="auto" w:fill="auto"/>
          </w:tcPr>
          <w:p w14:paraId="188A41FE" w14:textId="77777777" w:rsidR="006068B7" w:rsidRPr="00B02FBD" w:rsidRDefault="006068B7" w:rsidP="006068B7">
            <w:pPr>
              <w:spacing w:after="0" w:line="240" w:lineRule="auto"/>
              <w:rPr>
                <w:rFonts w:ascii="Arial" w:eastAsia="Times New Roman" w:hAnsi="Arial" w:cs="Arial"/>
                <w:color w:val="000000"/>
                <w:sz w:val="24"/>
                <w:szCs w:val="24"/>
              </w:rPr>
            </w:pPr>
            <w:r w:rsidRPr="00B02FBD">
              <w:rPr>
                <w:rFonts w:ascii="Arial" w:eastAsia="Times New Roman" w:hAnsi="Arial" w:cs="Arial"/>
                <w:color w:val="000000"/>
                <w:sz w:val="24"/>
                <w:szCs w:val="24"/>
              </w:rPr>
              <w:t xml:space="preserve">11. </w:t>
            </w:r>
            <w:r w:rsidRPr="00B02FBD">
              <w:rPr>
                <w:rFonts w:ascii="Arial" w:eastAsia="Times New Roman" w:hAnsi="Arial" w:cs="Arial"/>
                <w:sz w:val="24"/>
                <w:szCs w:val="24"/>
              </w:rPr>
              <w:t>Electrical Supplies and Equipment</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14:paraId="0B126D0A" w14:textId="77777777" w:rsidR="006068B7" w:rsidRPr="00B02FBD" w:rsidRDefault="006068B7" w:rsidP="006068B7">
            <w:pPr>
              <w:spacing w:after="0" w:line="240" w:lineRule="auto"/>
              <w:rPr>
                <w:rFonts w:ascii="Arial" w:eastAsia="Times New Roman" w:hAnsi="Arial" w:cs="Arial"/>
                <w:color w:val="000000"/>
                <w:sz w:val="24"/>
                <w:szCs w:val="24"/>
              </w:rPr>
            </w:pPr>
          </w:p>
        </w:tc>
        <w:tc>
          <w:tcPr>
            <w:tcW w:w="1872" w:type="dxa"/>
            <w:tcBorders>
              <w:top w:val="single" w:sz="4" w:space="0" w:color="auto"/>
              <w:left w:val="single" w:sz="4" w:space="0" w:color="auto"/>
              <w:bottom w:val="single" w:sz="4" w:space="0" w:color="auto"/>
              <w:right w:val="single" w:sz="4" w:space="0" w:color="auto"/>
            </w:tcBorders>
          </w:tcPr>
          <w:p w14:paraId="5CEDE236" w14:textId="77777777" w:rsidR="006068B7" w:rsidRPr="00B02FBD" w:rsidRDefault="006068B7" w:rsidP="006068B7">
            <w:pPr>
              <w:spacing w:after="0" w:line="240" w:lineRule="auto"/>
              <w:rPr>
                <w:rFonts w:ascii="Arial" w:eastAsia="Times New Roman" w:hAnsi="Arial" w:cs="Arial"/>
                <w:color w:val="000000"/>
                <w:sz w:val="24"/>
                <w:szCs w:val="24"/>
              </w:rPr>
            </w:pPr>
          </w:p>
        </w:tc>
      </w:tr>
      <w:tr w:rsidR="006068B7" w:rsidRPr="00B02FBD" w14:paraId="4C459453" w14:textId="77777777" w:rsidTr="006068B7">
        <w:trPr>
          <w:trHeight w:val="342"/>
        </w:trPr>
        <w:tc>
          <w:tcPr>
            <w:tcW w:w="6300" w:type="dxa"/>
            <w:tcBorders>
              <w:top w:val="single" w:sz="4" w:space="0" w:color="auto"/>
              <w:left w:val="single" w:sz="4" w:space="0" w:color="auto"/>
              <w:bottom w:val="single" w:sz="4" w:space="0" w:color="auto"/>
              <w:right w:val="single" w:sz="4" w:space="0" w:color="auto"/>
            </w:tcBorders>
            <w:shd w:val="clear" w:color="auto" w:fill="auto"/>
          </w:tcPr>
          <w:p w14:paraId="4442809B" w14:textId="77777777" w:rsidR="006068B7" w:rsidRPr="00B02FBD" w:rsidRDefault="006068B7" w:rsidP="006068B7">
            <w:pPr>
              <w:spacing w:after="0" w:line="240" w:lineRule="auto"/>
              <w:rPr>
                <w:rFonts w:ascii="Arial" w:eastAsia="Times New Roman" w:hAnsi="Arial" w:cs="Arial"/>
                <w:color w:val="000000"/>
                <w:sz w:val="24"/>
                <w:szCs w:val="24"/>
              </w:rPr>
            </w:pPr>
            <w:r w:rsidRPr="00B02FBD">
              <w:rPr>
                <w:rFonts w:ascii="Arial" w:eastAsia="Times New Roman" w:hAnsi="Arial" w:cs="Arial"/>
                <w:color w:val="000000"/>
                <w:sz w:val="24"/>
                <w:szCs w:val="24"/>
              </w:rPr>
              <w:t xml:space="preserve">12. </w:t>
            </w:r>
            <w:r w:rsidRPr="00B02FBD">
              <w:rPr>
                <w:rFonts w:ascii="Arial" w:eastAsia="Times New Roman" w:hAnsi="Arial" w:cs="Arial"/>
                <w:sz w:val="24"/>
                <w:szCs w:val="24"/>
              </w:rPr>
              <w:t>Paint and Related Supplies</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14:paraId="464C83F7" w14:textId="77777777" w:rsidR="006068B7" w:rsidRPr="00B02FBD" w:rsidRDefault="006068B7" w:rsidP="006068B7">
            <w:pPr>
              <w:spacing w:after="0" w:line="240" w:lineRule="auto"/>
              <w:rPr>
                <w:rFonts w:ascii="Arial" w:eastAsia="Times New Roman" w:hAnsi="Arial" w:cs="Arial"/>
                <w:color w:val="000000"/>
                <w:sz w:val="24"/>
                <w:szCs w:val="24"/>
              </w:rPr>
            </w:pPr>
          </w:p>
        </w:tc>
        <w:tc>
          <w:tcPr>
            <w:tcW w:w="1872" w:type="dxa"/>
            <w:tcBorders>
              <w:top w:val="single" w:sz="4" w:space="0" w:color="auto"/>
              <w:left w:val="single" w:sz="4" w:space="0" w:color="auto"/>
              <w:bottom w:val="single" w:sz="4" w:space="0" w:color="auto"/>
              <w:right w:val="single" w:sz="4" w:space="0" w:color="auto"/>
            </w:tcBorders>
          </w:tcPr>
          <w:p w14:paraId="006F636A" w14:textId="77777777" w:rsidR="006068B7" w:rsidRPr="00B02FBD" w:rsidRDefault="006068B7" w:rsidP="006068B7">
            <w:pPr>
              <w:spacing w:after="0" w:line="240" w:lineRule="auto"/>
              <w:rPr>
                <w:rFonts w:ascii="Arial" w:eastAsia="Times New Roman" w:hAnsi="Arial" w:cs="Arial"/>
                <w:color w:val="000000"/>
                <w:sz w:val="24"/>
                <w:szCs w:val="24"/>
              </w:rPr>
            </w:pPr>
          </w:p>
        </w:tc>
      </w:tr>
      <w:tr w:rsidR="006068B7" w:rsidRPr="00B02FBD" w14:paraId="0FFD87DE" w14:textId="77777777" w:rsidTr="006068B7">
        <w:trPr>
          <w:trHeight w:val="342"/>
        </w:trPr>
        <w:tc>
          <w:tcPr>
            <w:tcW w:w="6300" w:type="dxa"/>
            <w:tcBorders>
              <w:top w:val="single" w:sz="4" w:space="0" w:color="auto"/>
              <w:left w:val="single" w:sz="4" w:space="0" w:color="auto"/>
              <w:bottom w:val="single" w:sz="4" w:space="0" w:color="auto"/>
              <w:right w:val="single" w:sz="4" w:space="0" w:color="auto"/>
            </w:tcBorders>
            <w:shd w:val="clear" w:color="auto" w:fill="auto"/>
          </w:tcPr>
          <w:p w14:paraId="2458248C" w14:textId="77777777" w:rsidR="006068B7" w:rsidRPr="00B02FBD" w:rsidRDefault="006068B7" w:rsidP="006068B7">
            <w:pPr>
              <w:spacing w:after="0" w:line="240" w:lineRule="auto"/>
              <w:rPr>
                <w:rFonts w:ascii="Arial" w:eastAsia="Times New Roman" w:hAnsi="Arial" w:cs="Arial"/>
                <w:color w:val="000000"/>
                <w:sz w:val="24"/>
                <w:szCs w:val="24"/>
              </w:rPr>
            </w:pPr>
            <w:r w:rsidRPr="00B02FBD">
              <w:rPr>
                <w:rFonts w:ascii="Arial" w:eastAsia="Times New Roman" w:hAnsi="Arial" w:cs="Arial"/>
                <w:color w:val="000000"/>
                <w:sz w:val="24"/>
                <w:szCs w:val="24"/>
              </w:rPr>
              <w:t>13. Security</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14:paraId="647EDF7B" w14:textId="77777777" w:rsidR="006068B7" w:rsidRPr="00B02FBD" w:rsidRDefault="006068B7" w:rsidP="006068B7">
            <w:pPr>
              <w:spacing w:after="0" w:line="240" w:lineRule="auto"/>
              <w:rPr>
                <w:rFonts w:ascii="Arial" w:eastAsia="Times New Roman" w:hAnsi="Arial" w:cs="Arial"/>
                <w:color w:val="000000"/>
                <w:sz w:val="24"/>
                <w:szCs w:val="24"/>
              </w:rPr>
            </w:pPr>
          </w:p>
        </w:tc>
        <w:tc>
          <w:tcPr>
            <w:tcW w:w="1872" w:type="dxa"/>
            <w:tcBorders>
              <w:top w:val="single" w:sz="4" w:space="0" w:color="auto"/>
              <w:left w:val="single" w:sz="4" w:space="0" w:color="auto"/>
              <w:bottom w:val="single" w:sz="4" w:space="0" w:color="auto"/>
              <w:right w:val="single" w:sz="4" w:space="0" w:color="auto"/>
            </w:tcBorders>
          </w:tcPr>
          <w:p w14:paraId="72505C9B" w14:textId="77777777" w:rsidR="006068B7" w:rsidRPr="00B02FBD" w:rsidRDefault="006068B7" w:rsidP="006068B7">
            <w:pPr>
              <w:spacing w:after="0" w:line="240" w:lineRule="auto"/>
              <w:rPr>
                <w:rFonts w:ascii="Arial" w:eastAsia="Times New Roman" w:hAnsi="Arial" w:cs="Arial"/>
                <w:color w:val="000000"/>
                <w:sz w:val="24"/>
                <w:szCs w:val="24"/>
              </w:rPr>
            </w:pPr>
          </w:p>
        </w:tc>
      </w:tr>
      <w:tr w:rsidR="006068B7" w:rsidRPr="00B02FBD" w14:paraId="05E87F23" w14:textId="77777777" w:rsidTr="006068B7">
        <w:trPr>
          <w:trHeight w:val="342"/>
        </w:trPr>
        <w:tc>
          <w:tcPr>
            <w:tcW w:w="6300" w:type="dxa"/>
            <w:tcBorders>
              <w:top w:val="single" w:sz="4" w:space="0" w:color="auto"/>
              <w:left w:val="single" w:sz="4" w:space="0" w:color="auto"/>
              <w:bottom w:val="single" w:sz="4" w:space="0" w:color="auto"/>
              <w:right w:val="single" w:sz="4" w:space="0" w:color="auto"/>
            </w:tcBorders>
            <w:shd w:val="clear" w:color="auto" w:fill="auto"/>
          </w:tcPr>
          <w:p w14:paraId="0C52164F" w14:textId="77777777" w:rsidR="006068B7" w:rsidRPr="00B02FBD" w:rsidRDefault="006068B7" w:rsidP="006068B7">
            <w:pPr>
              <w:spacing w:after="0" w:line="240" w:lineRule="auto"/>
              <w:rPr>
                <w:rFonts w:ascii="Arial" w:eastAsia="Times New Roman" w:hAnsi="Arial" w:cs="Arial"/>
                <w:color w:val="000000"/>
                <w:sz w:val="24"/>
                <w:szCs w:val="24"/>
              </w:rPr>
            </w:pPr>
            <w:r w:rsidRPr="00B02FBD">
              <w:rPr>
                <w:rFonts w:ascii="Arial" w:eastAsia="Times New Roman" w:hAnsi="Arial" w:cs="Arial"/>
                <w:color w:val="000000"/>
                <w:sz w:val="24"/>
                <w:szCs w:val="24"/>
              </w:rPr>
              <w:t>14. Safety</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14:paraId="442E9331" w14:textId="77777777" w:rsidR="006068B7" w:rsidRPr="00B02FBD" w:rsidRDefault="006068B7" w:rsidP="006068B7">
            <w:pPr>
              <w:spacing w:after="0" w:line="240" w:lineRule="auto"/>
              <w:rPr>
                <w:rFonts w:ascii="Arial" w:eastAsia="Times New Roman" w:hAnsi="Arial" w:cs="Arial"/>
                <w:color w:val="000000"/>
                <w:sz w:val="24"/>
                <w:szCs w:val="24"/>
              </w:rPr>
            </w:pPr>
          </w:p>
        </w:tc>
        <w:tc>
          <w:tcPr>
            <w:tcW w:w="1872" w:type="dxa"/>
            <w:tcBorders>
              <w:top w:val="single" w:sz="4" w:space="0" w:color="auto"/>
              <w:left w:val="single" w:sz="4" w:space="0" w:color="auto"/>
              <w:bottom w:val="single" w:sz="4" w:space="0" w:color="auto"/>
              <w:right w:val="single" w:sz="4" w:space="0" w:color="auto"/>
            </w:tcBorders>
          </w:tcPr>
          <w:p w14:paraId="49D18502" w14:textId="77777777" w:rsidR="006068B7" w:rsidRPr="00B02FBD" w:rsidRDefault="006068B7" w:rsidP="006068B7">
            <w:pPr>
              <w:spacing w:after="0" w:line="240" w:lineRule="auto"/>
              <w:rPr>
                <w:rFonts w:ascii="Arial" w:eastAsia="Times New Roman" w:hAnsi="Arial" w:cs="Arial"/>
                <w:color w:val="000000"/>
                <w:sz w:val="24"/>
                <w:szCs w:val="24"/>
              </w:rPr>
            </w:pPr>
          </w:p>
        </w:tc>
      </w:tr>
      <w:tr w:rsidR="00D63FD8" w:rsidRPr="00B02FBD" w14:paraId="44D7345C" w14:textId="77777777" w:rsidTr="006068B7">
        <w:trPr>
          <w:trHeight w:val="342"/>
        </w:trPr>
        <w:tc>
          <w:tcPr>
            <w:tcW w:w="6300" w:type="dxa"/>
            <w:tcBorders>
              <w:top w:val="single" w:sz="4" w:space="0" w:color="auto"/>
              <w:left w:val="single" w:sz="4" w:space="0" w:color="auto"/>
              <w:bottom w:val="single" w:sz="4" w:space="0" w:color="auto"/>
              <w:right w:val="single" w:sz="4" w:space="0" w:color="auto"/>
            </w:tcBorders>
            <w:shd w:val="clear" w:color="auto" w:fill="auto"/>
          </w:tcPr>
          <w:p w14:paraId="71957D62" w14:textId="710B9D7D" w:rsidR="00D63FD8" w:rsidRPr="00B02FBD" w:rsidRDefault="00D63FD8" w:rsidP="006068B7">
            <w:pPr>
              <w:spacing w:after="0" w:line="240" w:lineRule="auto"/>
              <w:rPr>
                <w:rFonts w:ascii="Arial" w:eastAsia="Times New Roman" w:hAnsi="Arial" w:cs="Arial"/>
                <w:color w:val="000000"/>
                <w:sz w:val="24"/>
                <w:szCs w:val="24"/>
              </w:rPr>
            </w:pPr>
            <w:r w:rsidRPr="00B02FBD">
              <w:rPr>
                <w:rFonts w:ascii="Arial" w:eastAsia="Times New Roman" w:hAnsi="Arial" w:cs="Arial"/>
                <w:color w:val="000000"/>
                <w:sz w:val="24"/>
                <w:szCs w:val="24"/>
              </w:rPr>
              <w:t>15. Other</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tcPr>
          <w:p w14:paraId="0EF8136A" w14:textId="77777777" w:rsidR="00D63FD8" w:rsidRPr="00B02FBD" w:rsidRDefault="00D63FD8" w:rsidP="006068B7">
            <w:pPr>
              <w:spacing w:after="0" w:line="240" w:lineRule="auto"/>
              <w:rPr>
                <w:rFonts w:ascii="Arial" w:eastAsia="Times New Roman" w:hAnsi="Arial" w:cs="Arial"/>
                <w:color w:val="000000"/>
                <w:sz w:val="24"/>
                <w:szCs w:val="24"/>
              </w:rPr>
            </w:pPr>
          </w:p>
        </w:tc>
        <w:tc>
          <w:tcPr>
            <w:tcW w:w="1872" w:type="dxa"/>
            <w:tcBorders>
              <w:top w:val="single" w:sz="4" w:space="0" w:color="auto"/>
              <w:left w:val="single" w:sz="4" w:space="0" w:color="auto"/>
              <w:bottom w:val="single" w:sz="4" w:space="0" w:color="auto"/>
              <w:right w:val="single" w:sz="4" w:space="0" w:color="auto"/>
            </w:tcBorders>
          </w:tcPr>
          <w:p w14:paraId="5E0D71E5" w14:textId="77777777" w:rsidR="00D63FD8" w:rsidRPr="00B02FBD" w:rsidRDefault="00D63FD8" w:rsidP="006068B7">
            <w:pPr>
              <w:spacing w:after="0" w:line="240" w:lineRule="auto"/>
              <w:rPr>
                <w:rFonts w:ascii="Arial" w:eastAsia="Times New Roman" w:hAnsi="Arial" w:cs="Arial"/>
                <w:color w:val="000000"/>
                <w:sz w:val="24"/>
                <w:szCs w:val="24"/>
              </w:rPr>
            </w:pPr>
          </w:p>
        </w:tc>
      </w:tr>
    </w:tbl>
    <w:p w14:paraId="43621A49" w14:textId="0CD3C2CE" w:rsidR="00A41055" w:rsidRPr="00B02FBD" w:rsidRDefault="00A41055" w:rsidP="006068B7">
      <w:pPr>
        <w:widowControl w:val="0"/>
        <w:autoSpaceDE w:val="0"/>
        <w:autoSpaceDN w:val="0"/>
        <w:adjustRightInd w:val="0"/>
        <w:spacing w:after="0" w:line="240" w:lineRule="auto"/>
        <w:rPr>
          <w:rFonts w:ascii="Arial" w:eastAsia="Times New Roman" w:hAnsi="Arial" w:cs="Arial"/>
          <w:bCs/>
          <w:sz w:val="24"/>
          <w:szCs w:val="24"/>
        </w:rPr>
      </w:pPr>
      <w:r w:rsidRPr="00B02FBD">
        <w:rPr>
          <w:rFonts w:ascii="Arial" w:eastAsia="Times New Roman" w:hAnsi="Arial" w:cs="Arial"/>
          <w:bCs/>
          <w:sz w:val="24"/>
          <w:szCs w:val="24"/>
        </w:rPr>
        <w:br w:type="page"/>
      </w:r>
    </w:p>
    <w:p w14:paraId="32E5166E" w14:textId="77777777" w:rsidR="006068B7" w:rsidRPr="00B02FBD" w:rsidRDefault="006068B7" w:rsidP="006068B7">
      <w:pPr>
        <w:widowControl w:val="0"/>
        <w:autoSpaceDE w:val="0"/>
        <w:autoSpaceDN w:val="0"/>
        <w:adjustRightInd w:val="0"/>
        <w:spacing w:after="0" w:line="240" w:lineRule="auto"/>
        <w:rPr>
          <w:rFonts w:ascii="Arial" w:eastAsia="Times New Roman" w:hAnsi="Arial" w:cs="Arial"/>
          <w:bCs/>
          <w:sz w:val="24"/>
          <w:szCs w:val="24"/>
        </w:rPr>
      </w:pPr>
    </w:p>
    <w:p w14:paraId="614A91F6" w14:textId="4D4CF503" w:rsidR="00A41055" w:rsidRPr="00B02FBD" w:rsidRDefault="00A41055" w:rsidP="006068B7">
      <w:pPr>
        <w:widowControl w:val="0"/>
        <w:autoSpaceDE w:val="0"/>
        <w:autoSpaceDN w:val="0"/>
        <w:adjustRightInd w:val="0"/>
        <w:spacing w:after="0" w:line="240" w:lineRule="auto"/>
        <w:rPr>
          <w:rFonts w:ascii="Arial" w:eastAsia="Times New Roman" w:hAnsi="Arial" w:cs="Arial"/>
          <w:b/>
          <w:sz w:val="24"/>
          <w:szCs w:val="24"/>
        </w:rPr>
      </w:pPr>
      <w:r w:rsidRPr="00B02FBD">
        <w:rPr>
          <w:rFonts w:ascii="Arial" w:eastAsia="Times New Roman" w:hAnsi="Arial" w:cs="Arial"/>
          <w:b/>
          <w:sz w:val="24"/>
          <w:szCs w:val="24"/>
        </w:rPr>
        <w:t>Value Add Services:</w:t>
      </w:r>
    </w:p>
    <w:p w14:paraId="7765F6DE" w14:textId="7F6FDD5E" w:rsidR="00A41055" w:rsidRPr="00B02FBD" w:rsidRDefault="00A41055" w:rsidP="00B02FBD">
      <w:pPr>
        <w:widowControl w:val="0"/>
        <w:autoSpaceDE w:val="0"/>
        <w:autoSpaceDN w:val="0"/>
        <w:adjustRightInd w:val="0"/>
        <w:spacing w:after="0" w:line="240" w:lineRule="auto"/>
        <w:rPr>
          <w:rFonts w:ascii="Arial" w:eastAsia="Times New Roman" w:hAnsi="Arial" w:cs="Arial"/>
          <w:bCs/>
          <w:sz w:val="24"/>
          <w:szCs w:val="24"/>
        </w:rPr>
      </w:pPr>
      <w:r w:rsidRPr="00B02FBD">
        <w:rPr>
          <w:rFonts w:ascii="Arial" w:eastAsia="Times New Roman" w:hAnsi="Arial" w:cs="Arial"/>
          <w:bCs/>
          <w:sz w:val="24"/>
          <w:szCs w:val="24"/>
        </w:rPr>
        <w:t xml:space="preserve">To correspond with Offerors response to Attachment 07, III, </w:t>
      </w:r>
      <w:r w:rsidRPr="0019762C">
        <w:rPr>
          <w:rFonts w:ascii="Arial" w:eastAsia="Times New Roman" w:hAnsi="Arial" w:cs="Arial"/>
          <w:bCs/>
          <w:strike/>
          <w:sz w:val="24"/>
          <w:szCs w:val="24"/>
        </w:rPr>
        <w:t>F</w:t>
      </w:r>
      <w:r w:rsidR="0019762C">
        <w:rPr>
          <w:rFonts w:ascii="Arial" w:eastAsia="Times New Roman" w:hAnsi="Arial" w:cs="Arial"/>
          <w:bCs/>
          <w:color w:val="C00000"/>
          <w:sz w:val="24"/>
          <w:szCs w:val="24"/>
        </w:rPr>
        <w:t xml:space="preserve"> H</w:t>
      </w:r>
      <w:r w:rsidRPr="00B02FBD">
        <w:rPr>
          <w:rFonts w:ascii="Arial" w:eastAsia="Times New Roman" w:hAnsi="Arial" w:cs="Arial"/>
          <w:bCs/>
          <w:sz w:val="24"/>
          <w:szCs w:val="24"/>
        </w:rPr>
        <w:t>.</w:t>
      </w:r>
    </w:p>
    <w:tbl>
      <w:tblPr>
        <w:tblpPr w:leftFromText="180" w:rightFromText="180" w:vertAnchor="text" w:horzAnchor="margin" w:tblpXSpec="center" w:tblpY="176"/>
        <w:tblW w:w="10044" w:type="dxa"/>
        <w:tblLook w:val="04A0" w:firstRow="1" w:lastRow="0" w:firstColumn="1" w:lastColumn="0" w:noHBand="0" w:noVBand="1"/>
      </w:tblPr>
      <w:tblGrid>
        <w:gridCol w:w="6300"/>
        <w:gridCol w:w="1872"/>
        <w:gridCol w:w="1872"/>
      </w:tblGrid>
      <w:tr w:rsidR="00A41055" w:rsidRPr="00B02FBD" w14:paraId="2DF57680" w14:textId="77777777" w:rsidTr="00A12CD8">
        <w:trPr>
          <w:trHeight w:val="326"/>
        </w:trPr>
        <w:tc>
          <w:tcPr>
            <w:tcW w:w="6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CA2BE" w14:textId="77777777" w:rsidR="00A41055" w:rsidRPr="00B02FBD" w:rsidRDefault="00A41055" w:rsidP="00A12CD8">
            <w:pPr>
              <w:spacing w:after="0" w:line="240" w:lineRule="auto"/>
              <w:rPr>
                <w:rFonts w:ascii="Arial" w:eastAsia="Times New Roman" w:hAnsi="Arial" w:cs="Arial"/>
                <w:color w:val="000000"/>
                <w:sz w:val="24"/>
                <w:szCs w:val="24"/>
              </w:rPr>
            </w:pPr>
            <w:r w:rsidRPr="00B02FBD">
              <w:rPr>
                <w:rFonts w:ascii="Arial" w:eastAsia="Times New Roman" w:hAnsi="Arial" w:cs="Arial"/>
                <w:bCs/>
                <w:color w:val="000000"/>
                <w:sz w:val="24"/>
                <w:szCs w:val="24"/>
              </w:rPr>
              <w:t>Category</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C0719" w14:textId="1908B594" w:rsidR="00A41055" w:rsidRPr="00B02FBD" w:rsidRDefault="00A41055" w:rsidP="00A12CD8">
            <w:pPr>
              <w:spacing w:after="0" w:line="240" w:lineRule="auto"/>
              <w:rPr>
                <w:rFonts w:ascii="Arial" w:eastAsia="Times New Roman" w:hAnsi="Arial" w:cs="Arial"/>
                <w:color w:val="000000"/>
                <w:sz w:val="24"/>
                <w:szCs w:val="24"/>
              </w:rPr>
            </w:pPr>
            <w:r w:rsidRPr="00B02FBD">
              <w:rPr>
                <w:rFonts w:ascii="Arial" w:eastAsia="Times New Roman" w:hAnsi="Arial" w:cs="Arial"/>
                <w:bCs/>
                <w:color w:val="000000"/>
                <w:sz w:val="24"/>
                <w:szCs w:val="24"/>
              </w:rPr>
              <w:t>Rate</w:t>
            </w:r>
          </w:p>
        </w:tc>
        <w:tc>
          <w:tcPr>
            <w:tcW w:w="1872" w:type="dxa"/>
            <w:tcBorders>
              <w:top w:val="single" w:sz="4" w:space="0" w:color="auto"/>
              <w:left w:val="single" w:sz="4" w:space="0" w:color="auto"/>
              <w:bottom w:val="single" w:sz="4" w:space="0" w:color="auto"/>
              <w:right w:val="single" w:sz="4" w:space="0" w:color="auto"/>
            </w:tcBorders>
          </w:tcPr>
          <w:p w14:paraId="10692D24" w14:textId="298F0AD0" w:rsidR="00A41055" w:rsidRPr="00B02FBD" w:rsidRDefault="00A41055" w:rsidP="00A12CD8">
            <w:pPr>
              <w:spacing w:after="0" w:line="240" w:lineRule="auto"/>
              <w:rPr>
                <w:rFonts w:ascii="Arial" w:eastAsia="Times New Roman" w:hAnsi="Arial" w:cs="Arial"/>
                <w:bCs/>
                <w:color w:val="000000"/>
                <w:sz w:val="24"/>
                <w:szCs w:val="24"/>
              </w:rPr>
            </w:pPr>
            <w:r w:rsidRPr="00B02FBD">
              <w:rPr>
                <w:rFonts w:ascii="Arial" w:eastAsia="Times New Roman" w:hAnsi="Arial" w:cs="Arial"/>
                <w:bCs/>
                <w:color w:val="000000"/>
                <w:sz w:val="24"/>
                <w:szCs w:val="24"/>
              </w:rPr>
              <w:t xml:space="preserve">Unit (each, per hour, per project, </w:t>
            </w:r>
            <w:r w:rsidR="00876763" w:rsidRPr="00B02FBD">
              <w:rPr>
                <w:rFonts w:ascii="Arial" w:eastAsia="Times New Roman" w:hAnsi="Arial" w:cs="Arial"/>
                <w:bCs/>
                <w:color w:val="000000"/>
                <w:sz w:val="24"/>
                <w:szCs w:val="24"/>
              </w:rPr>
              <w:t>etc.</w:t>
            </w:r>
            <w:r w:rsidRPr="00B02FBD">
              <w:rPr>
                <w:rFonts w:ascii="Arial" w:eastAsia="Times New Roman" w:hAnsi="Arial" w:cs="Arial"/>
                <w:bCs/>
                <w:color w:val="000000"/>
                <w:sz w:val="24"/>
                <w:szCs w:val="24"/>
              </w:rPr>
              <w:t>)</w:t>
            </w:r>
          </w:p>
        </w:tc>
      </w:tr>
      <w:tr w:rsidR="00A41055" w:rsidRPr="00B02FBD" w14:paraId="649DABFB" w14:textId="77777777" w:rsidTr="00A41055">
        <w:trPr>
          <w:trHeight w:val="342"/>
        </w:trPr>
        <w:tc>
          <w:tcPr>
            <w:tcW w:w="6300" w:type="dxa"/>
            <w:tcBorders>
              <w:top w:val="single" w:sz="4" w:space="0" w:color="auto"/>
              <w:left w:val="single" w:sz="4" w:space="0" w:color="auto"/>
              <w:bottom w:val="single" w:sz="4" w:space="0" w:color="auto"/>
              <w:right w:val="single" w:sz="4" w:space="0" w:color="auto"/>
            </w:tcBorders>
            <w:shd w:val="clear" w:color="auto" w:fill="auto"/>
          </w:tcPr>
          <w:p w14:paraId="3CCFDDB9" w14:textId="257B8C20" w:rsidR="00A41055" w:rsidRPr="00B02FBD" w:rsidRDefault="00A41055" w:rsidP="00A12CD8">
            <w:pPr>
              <w:spacing w:after="0" w:line="240" w:lineRule="auto"/>
              <w:ind w:left="340" w:hanging="340"/>
              <w:rPr>
                <w:rFonts w:ascii="Arial" w:eastAsia="Times New Roman" w:hAnsi="Arial" w:cs="Arial"/>
                <w:color w:val="A6A6A6" w:themeColor="background1" w:themeShade="A6"/>
                <w:sz w:val="24"/>
                <w:szCs w:val="24"/>
              </w:rPr>
            </w:pPr>
            <w:r w:rsidRPr="00B02FBD">
              <w:rPr>
                <w:rFonts w:ascii="Arial" w:eastAsia="Times New Roman" w:hAnsi="Arial" w:cs="Arial"/>
                <w:color w:val="A6A6A6" w:themeColor="background1" w:themeShade="A6"/>
                <w:sz w:val="24"/>
                <w:szCs w:val="24"/>
              </w:rPr>
              <w:t xml:space="preserve">Complete as applicable </w:t>
            </w:r>
          </w:p>
        </w:tc>
        <w:tc>
          <w:tcPr>
            <w:tcW w:w="18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9D827" w14:textId="77777777" w:rsidR="00A41055" w:rsidRPr="00B02FBD" w:rsidRDefault="00A41055" w:rsidP="00A12CD8">
            <w:pPr>
              <w:spacing w:after="0" w:line="240" w:lineRule="auto"/>
              <w:rPr>
                <w:rFonts w:ascii="Arial" w:eastAsia="Times New Roman" w:hAnsi="Arial" w:cs="Arial"/>
                <w:color w:val="A6A6A6" w:themeColor="background1" w:themeShade="A6"/>
                <w:sz w:val="24"/>
                <w:szCs w:val="24"/>
              </w:rPr>
            </w:pPr>
            <w:r w:rsidRPr="00B02FBD">
              <w:rPr>
                <w:rFonts w:ascii="Arial" w:eastAsia="Times New Roman" w:hAnsi="Arial" w:cs="Arial"/>
                <w:color w:val="A6A6A6" w:themeColor="background1" w:themeShade="A6"/>
                <w:sz w:val="24"/>
                <w:szCs w:val="24"/>
              </w:rPr>
              <w:t xml:space="preserve"> </w:t>
            </w:r>
          </w:p>
        </w:tc>
        <w:tc>
          <w:tcPr>
            <w:tcW w:w="1872" w:type="dxa"/>
            <w:tcBorders>
              <w:top w:val="single" w:sz="4" w:space="0" w:color="auto"/>
              <w:left w:val="single" w:sz="4" w:space="0" w:color="auto"/>
              <w:bottom w:val="single" w:sz="4" w:space="0" w:color="auto"/>
              <w:right w:val="single" w:sz="4" w:space="0" w:color="auto"/>
            </w:tcBorders>
          </w:tcPr>
          <w:p w14:paraId="166610C2" w14:textId="77777777" w:rsidR="00A41055" w:rsidRPr="00B02FBD" w:rsidRDefault="00A41055" w:rsidP="00A12CD8">
            <w:pPr>
              <w:spacing w:after="0" w:line="240" w:lineRule="auto"/>
              <w:rPr>
                <w:rFonts w:ascii="Arial" w:eastAsia="Times New Roman" w:hAnsi="Arial" w:cs="Arial"/>
                <w:color w:val="A6A6A6" w:themeColor="background1" w:themeShade="A6"/>
                <w:sz w:val="24"/>
                <w:szCs w:val="24"/>
              </w:rPr>
            </w:pPr>
          </w:p>
        </w:tc>
      </w:tr>
      <w:tr w:rsidR="00A41055" w:rsidRPr="00B02FBD" w14:paraId="61883D89" w14:textId="77777777" w:rsidTr="00A41055">
        <w:trPr>
          <w:trHeight w:val="342"/>
        </w:trPr>
        <w:tc>
          <w:tcPr>
            <w:tcW w:w="6300" w:type="dxa"/>
            <w:tcBorders>
              <w:top w:val="single" w:sz="4" w:space="0" w:color="auto"/>
              <w:left w:val="single" w:sz="4" w:space="0" w:color="auto"/>
              <w:bottom w:val="single" w:sz="4" w:space="0" w:color="auto"/>
              <w:right w:val="single" w:sz="4" w:space="0" w:color="auto"/>
            </w:tcBorders>
            <w:shd w:val="clear" w:color="auto" w:fill="auto"/>
          </w:tcPr>
          <w:p w14:paraId="0FDB9D4B" w14:textId="79CFF688" w:rsidR="00A41055" w:rsidRPr="00B02FBD" w:rsidRDefault="00A41055" w:rsidP="00A12CD8">
            <w:pPr>
              <w:spacing w:after="0" w:line="240" w:lineRule="auto"/>
              <w:rPr>
                <w:rFonts w:ascii="Arial" w:eastAsia="Times New Roman" w:hAnsi="Arial" w:cs="Arial"/>
                <w:color w:val="A6A6A6" w:themeColor="background1" w:themeShade="A6"/>
                <w:sz w:val="24"/>
                <w:szCs w:val="24"/>
              </w:rPr>
            </w:pPr>
            <w:r w:rsidRPr="00B02FBD">
              <w:rPr>
                <w:rFonts w:ascii="Arial" w:eastAsia="Times New Roman" w:hAnsi="Arial" w:cs="Arial"/>
                <w:color w:val="A6A6A6" w:themeColor="background1" w:themeShade="A6"/>
                <w:sz w:val="24"/>
                <w:szCs w:val="24"/>
              </w:rPr>
              <w:t>Example: Product Installation</w:t>
            </w: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E094E" w14:textId="2E9B0174" w:rsidR="00A41055" w:rsidRPr="00B02FBD" w:rsidRDefault="00A41055" w:rsidP="00A12CD8">
            <w:pPr>
              <w:spacing w:after="0" w:line="240" w:lineRule="auto"/>
              <w:rPr>
                <w:rFonts w:ascii="Arial" w:eastAsia="Times New Roman" w:hAnsi="Arial" w:cs="Arial"/>
                <w:color w:val="A6A6A6" w:themeColor="background1" w:themeShade="A6"/>
                <w:sz w:val="24"/>
                <w:szCs w:val="24"/>
              </w:rPr>
            </w:pPr>
            <w:r w:rsidRPr="00B02FBD">
              <w:rPr>
                <w:rFonts w:ascii="Arial" w:eastAsia="Times New Roman" w:hAnsi="Arial" w:cs="Arial"/>
                <w:bCs/>
                <w:color w:val="A6A6A6" w:themeColor="background1" w:themeShade="A6"/>
                <w:sz w:val="24"/>
                <w:szCs w:val="24"/>
              </w:rPr>
              <w:t>$140 </w:t>
            </w:r>
          </w:p>
        </w:tc>
        <w:tc>
          <w:tcPr>
            <w:tcW w:w="1872" w:type="dxa"/>
            <w:tcBorders>
              <w:top w:val="single" w:sz="4" w:space="0" w:color="auto"/>
              <w:left w:val="single" w:sz="4" w:space="0" w:color="auto"/>
              <w:bottom w:val="single" w:sz="4" w:space="0" w:color="auto"/>
              <w:right w:val="single" w:sz="4" w:space="0" w:color="auto"/>
            </w:tcBorders>
          </w:tcPr>
          <w:p w14:paraId="3C27E4FB" w14:textId="41161E55" w:rsidR="00A41055" w:rsidRPr="00B02FBD" w:rsidRDefault="00A41055" w:rsidP="00A12CD8">
            <w:pPr>
              <w:spacing w:after="0" w:line="240" w:lineRule="auto"/>
              <w:rPr>
                <w:rFonts w:ascii="Arial" w:eastAsia="Times New Roman" w:hAnsi="Arial" w:cs="Arial"/>
                <w:bCs/>
                <w:color w:val="A6A6A6" w:themeColor="background1" w:themeShade="A6"/>
                <w:sz w:val="24"/>
                <w:szCs w:val="24"/>
              </w:rPr>
            </w:pPr>
            <w:r w:rsidRPr="00B02FBD">
              <w:rPr>
                <w:rFonts w:ascii="Arial" w:eastAsia="Times New Roman" w:hAnsi="Arial" w:cs="Arial"/>
                <w:bCs/>
                <w:color w:val="A6A6A6" w:themeColor="background1" w:themeShade="A6"/>
                <w:sz w:val="24"/>
                <w:szCs w:val="24"/>
              </w:rPr>
              <w:t>Per hour</w:t>
            </w:r>
          </w:p>
        </w:tc>
      </w:tr>
      <w:tr w:rsidR="00A41055" w:rsidRPr="00B02FBD" w14:paraId="61718A2D" w14:textId="77777777" w:rsidTr="00A41055">
        <w:trPr>
          <w:trHeight w:val="342"/>
        </w:trPr>
        <w:tc>
          <w:tcPr>
            <w:tcW w:w="6300" w:type="dxa"/>
            <w:tcBorders>
              <w:top w:val="single" w:sz="4" w:space="0" w:color="auto"/>
              <w:left w:val="single" w:sz="4" w:space="0" w:color="auto"/>
              <w:bottom w:val="single" w:sz="4" w:space="0" w:color="auto"/>
              <w:right w:val="single" w:sz="4" w:space="0" w:color="auto"/>
            </w:tcBorders>
            <w:shd w:val="clear" w:color="auto" w:fill="auto"/>
          </w:tcPr>
          <w:p w14:paraId="42AD8E21" w14:textId="22ED573F" w:rsidR="00A41055" w:rsidRPr="00B02FBD" w:rsidRDefault="00A41055" w:rsidP="00A12CD8">
            <w:pPr>
              <w:spacing w:after="0" w:line="240" w:lineRule="auto"/>
              <w:rPr>
                <w:rFonts w:ascii="Arial" w:eastAsia="Times New Roman" w:hAnsi="Arial" w:cs="Arial"/>
                <w:color w:val="000000"/>
                <w:sz w:val="24"/>
                <w:szCs w:val="24"/>
              </w:rPr>
            </w:pP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26E45" w14:textId="77777777" w:rsidR="00A41055" w:rsidRPr="00B02FBD" w:rsidRDefault="00A41055" w:rsidP="00A12CD8">
            <w:pPr>
              <w:spacing w:after="0" w:line="240" w:lineRule="auto"/>
              <w:rPr>
                <w:rFonts w:ascii="Arial" w:eastAsia="Times New Roman" w:hAnsi="Arial" w:cs="Arial"/>
                <w:color w:val="000000"/>
                <w:sz w:val="24"/>
                <w:szCs w:val="24"/>
              </w:rPr>
            </w:pPr>
            <w:r w:rsidRPr="00B02FBD">
              <w:rPr>
                <w:rFonts w:ascii="Arial" w:eastAsia="Times New Roman" w:hAnsi="Arial" w:cs="Arial"/>
                <w:bCs/>
                <w:color w:val="000000"/>
                <w:sz w:val="24"/>
                <w:szCs w:val="24"/>
              </w:rPr>
              <w:t> </w:t>
            </w:r>
          </w:p>
        </w:tc>
        <w:tc>
          <w:tcPr>
            <w:tcW w:w="1872" w:type="dxa"/>
            <w:tcBorders>
              <w:top w:val="single" w:sz="4" w:space="0" w:color="auto"/>
              <w:left w:val="single" w:sz="4" w:space="0" w:color="auto"/>
              <w:bottom w:val="single" w:sz="4" w:space="0" w:color="auto"/>
              <w:right w:val="single" w:sz="4" w:space="0" w:color="auto"/>
            </w:tcBorders>
          </w:tcPr>
          <w:p w14:paraId="04BCFE39" w14:textId="77777777" w:rsidR="00A41055" w:rsidRPr="00B02FBD" w:rsidRDefault="00A41055" w:rsidP="00A12CD8">
            <w:pPr>
              <w:spacing w:after="0" w:line="240" w:lineRule="auto"/>
              <w:rPr>
                <w:rFonts w:ascii="Arial" w:eastAsia="Times New Roman" w:hAnsi="Arial" w:cs="Arial"/>
                <w:bCs/>
                <w:color w:val="000000"/>
                <w:sz w:val="24"/>
                <w:szCs w:val="24"/>
              </w:rPr>
            </w:pPr>
          </w:p>
        </w:tc>
      </w:tr>
      <w:tr w:rsidR="00A41055" w:rsidRPr="00B02FBD" w14:paraId="71D36F96" w14:textId="77777777" w:rsidTr="00A41055">
        <w:trPr>
          <w:trHeight w:val="342"/>
        </w:trPr>
        <w:tc>
          <w:tcPr>
            <w:tcW w:w="6300" w:type="dxa"/>
            <w:tcBorders>
              <w:top w:val="single" w:sz="4" w:space="0" w:color="auto"/>
              <w:left w:val="single" w:sz="4" w:space="0" w:color="auto"/>
              <w:bottom w:val="single" w:sz="4" w:space="0" w:color="auto"/>
              <w:right w:val="single" w:sz="4" w:space="0" w:color="auto"/>
            </w:tcBorders>
            <w:shd w:val="clear" w:color="auto" w:fill="auto"/>
          </w:tcPr>
          <w:p w14:paraId="5BCEC666" w14:textId="52C14B1F" w:rsidR="00A41055" w:rsidRPr="00B02FBD" w:rsidRDefault="00A41055" w:rsidP="00A12CD8">
            <w:pPr>
              <w:spacing w:after="0" w:line="240" w:lineRule="auto"/>
              <w:rPr>
                <w:rFonts w:ascii="Arial" w:eastAsia="Times New Roman" w:hAnsi="Arial" w:cs="Arial"/>
                <w:color w:val="000000"/>
                <w:sz w:val="24"/>
                <w:szCs w:val="24"/>
              </w:rPr>
            </w:pP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E2008" w14:textId="77777777" w:rsidR="00A41055" w:rsidRPr="00B02FBD" w:rsidRDefault="00A41055" w:rsidP="00A12CD8">
            <w:pPr>
              <w:spacing w:after="0" w:line="240" w:lineRule="auto"/>
              <w:rPr>
                <w:rFonts w:ascii="Arial" w:eastAsia="Times New Roman" w:hAnsi="Arial" w:cs="Arial"/>
                <w:color w:val="000000"/>
                <w:sz w:val="24"/>
                <w:szCs w:val="24"/>
              </w:rPr>
            </w:pPr>
            <w:r w:rsidRPr="00B02FBD">
              <w:rPr>
                <w:rFonts w:ascii="Arial" w:eastAsia="Times New Roman" w:hAnsi="Arial" w:cs="Arial"/>
                <w:color w:val="000000"/>
                <w:sz w:val="24"/>
                <w:szCs w:val="24"/>
              </w:rPr>
              <w:t> </w:t>
            </w:r>
          </w:p>
        </w:tc>
        <w:tc>
          <w:tcPr>
            <w:tcW w:w="1872" w:type="dxa"/>
            <w:tcBorders>
              <w:top w:val="single" w:sz="4" w:space="0" w:color="auto"/>
              <w:left w:val="single" w:sz="4" w:space="0" w:color="auto"/>
              <w:bottom w:val="single" w:sz="4" w:space="0" w:color="auto"/>
              <w:right w:val="single" w:sz="4" w:space="0" w:color="auto"/>
            </w:tcBorders>
          </w:tcPr>
          <w:p w14:paraId="1B3F98BE" w14:textId="77777777" w:rsidR="00A41055" w:rsidRPr="00B02FBD" w:rsidRDefault="00A41055" w:rsidP="00A12CD8">
            <w:pPr>
              <w:spacing w:after="0" w:line="240" w:lineRule="auto"/>
              <w:rPr>
                <w:rFonts w:ascii="Arial" w:eastAsia="Times New Roman" w:hAnsi="Arial" w:cs="Arial"/>
                <w:color w:val="000000"/>
                <w:sz w:val="24"/>
                <w:szCs w:val="24"/>
              </w:rPr>
            </w:pPr>
          </w:p>
        </w:tc>
      </w:tr>
      <w:tr w:rsidR="00A41055" w:rsidRPr="00B02FBD" w14:paraId="1CE23198" w14:textId="77777777" w:rsidTr="00A41055">
        <w:trPr>
          <w:trHeight w:val="342"/>
        </w:trPr>
        <w:tc>
          <w:tcPr>
            <w:tcW w:w="6300" w:type="dxa"/>
            <w:tcBorders>
              <w:top w:val="single" w:sz="4" w:space="0" w:color="auto"/>
              <w:left w:val="single" w:sz="4" w:space="0" w:color="auto"/>
              <w:bottom w:val="single" w:sz="4" w:space="0" w:color="auto"/>
              <w:right w:val="single" w:sz="4" w:space="0" w:color="auto"/>
            </w:tcBorders>
            <w:shd w:val="clear" w:color="auto" w:fill="auto"/>
          </w:tcPr>
          <w:p w14:paraId="576CC108" w14:textId="5C6BB9AE" w:rsidR="00A41055" w:rsidRPr="00B02FBD" w:rsidRDefault="00A41055" w:rsidP="00A12CD8">
            <w:pPr>
              <w:spacing w:after="0" w:line="240" w:lineRule="auto"/>
              <w:rPr>
                <w:rFonts w:ascii="Arial" w:eastAsia="Times New Roman" w:hAnsi="Arial" w:cs="Arial"/>
                <w:color w:val="000000"/>
                <w:sz w:val="24"/>
                <w:szCs w:val="24"/>
              </w:rPr>
            </w:pP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62D59" w14:textId="77777777" w:rsidR="00A41055" w:rsidRPr="00B02FBD" w:rsidRDefault="00A41055" w:rsidP="00A12CD8">
            <w:pPr>
              <w:spacing w:after="0" w:line="240" w:lineRule="auto"/>
              <w:rPr>
                <w:rFonts w:ascii="Arial" w:eastAsia="Times New Roman" w:hAnsi="Arial" w:cs="Arial"/>
                <w:color w:val="000000"/>
                <w:sz w:val="24"/>
                <w:szCs w:val="24"/>
              </w:rPr>
            </w:pPr>
            <w:r w:rsidRPr="00B02FBD">
              <w:rPr>
                <w:rFonts w:ascii="Arial" w:eastAsia="Times New Roman" w:hAnsi="Arial" w:cs="Arial"/>
                <w:bCs/>
                <w:color w:val="000000"/>
                <w:sz w:val="24"/>
                <w:szCs w:val="24"/>
              </w:rPr>
              <w:t> </w:t>
            </w:r>
          </w:p>
        </w:tc>
        <w:tc>
          <w:tcPr>
            <w:tcW w:w="1872" w:type="dxa"/>
            <w:tcBorders>
              <w:top w:val="single" w:sz="4" w:space="0" w:color="auto"/>
              <w:left w:val="single" w:sz="4" w:space="0" w:color="auto"/>
              <w:bottom w:val="single" w:sz="4" w:space="0" w:color="auto"/>
              <w:right w:val="single" w:sz="4" w:space="0" w:color="auto"/>
            </w:tcBorders>
          </w:tcPr>
          <w:p w14:paraId="73764FD9" w14:textId="77777777" w:rsidR="00A41055" w:rsidRPr="00B02FBD" w:rsidRDefault="00A41055" w:rsidP="00A12CD8">
            <w:pPr>
              <w:spacing w:after="0" w:line="240" w:lineRule="auto"/>
              <w:rPr>
                <w:rFonts w:ascii="Arial" w:eastAsia="Times New Roman" w:hAnsi="Arial" w:cs="Arial"/>
                <w:bCs/>
                <w:color w:val="000000"/>
                <w:sz w:val="24"/>
                <w:szCs w:val="24"/>
              </w:rPr>
            </w:pPr>
          </w:p>
        </w:tc>
      </w:tr>
      <w:tr w:rsidR="00A41055" w:rsidRPr="00B02FBD" w14:paraId="51AB81A3" w14:textId="77777777" w:rsidTr="00A41055">
        <w:trPr>
          <w:trHeight w:val="342"/>
        </w:trPr>
        <w:tc>
          <w:tcPr>
            <w:tcW w:w="6300" w:type="dxa"/>
            <w:tcBorders>
              <w:top w:val="single" w:sz="4" w:space="0" w:color="auto"/>
              <w:left w:val="single" w:sz="4" w:space="0" w:color="auto"/>
              <w:bottom w:val="single" w:sz="4" w:space="0" w:color="auto"/>
              <w:right w:val="single" w:sz="4" w:space="0" w:color="auto"/>
            </w:tcBorders>
            <w:shd w:val="clear" w:color="auto" w:fill="auto"/>
          </w:tcPr>
          <w:p w14:paraId="2C956511" w14:textId="2BBF24C0" w:rsidR="00A41055" w:rsidRPr="00B02FBD" w:rsidRDefault="00A41055" w:rsidP="00A12CD8">
            <w:pPr>
              <w:spacing w:after="0" w:line="240" w:lineRule="auto"/>
              <w:rPr>
                <w:rFonts w:ascii="Arial" w:eastAsia="Times New Roman" w:hAnsi="Arial" w:cs="Arial"/>
                <w:color w:val="000000"/>
                <w:sz w:val="24"/>
                <w:szCs w:val="24"/>
              </w:rPr>
            </w:pPr>
          </w:p>
        </w:tc>
        <w:tc>
          <w:tcPr>
            <w:tcW w:w="1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316A3" w14:textId="77777777" w:rsidR="00A41055" w:rsidRPr="00B02FBD" w:rsidRDefault="00A41055" w:rsidP="00A12CD8">
            <w:pPr>
              <w:spacing w:after="0" w:line="240" w:lineRule="auto"/>
              <w:rPr>
                <w:rFonts w:ascii="Arial" w:eastAsia="Times New Roman" w:hAnsi="Arial" w:cs="Arial"/>
                <w:color w:val="000000"/>
                <w:sz w:val="24"/>
                <w:szCs w:val="24"/>
              </w:rPr>
            </w:pPr>
            <w:r w:rsidRPr="00B02FBD">
              <w:rPr>
                <w:rFonts w:ascii="Arial" w:eastAsia="Times New Roman" w:hAnsi="Arial" w:cs="Arial"/>
                <w:bCs/>
                <w:color w:val="000000"/>
                <w:sz w:val="24"/>
                <w:szCs w:val="24"/>
              </w:rPr>
              <w:t> </w:t>
            </w:r>
          </w:p>
        </w:tc>
        <w:tc>
          <w:tcPr>
            <w:tcW w:w="1872" w:type="dxa"/>
            <w:tcBorders>
              <w:top w:val="single" w:sz="4" w:space="0" w:color="auto"/>
              <w:left w:val="single" w:sz="4" w:space="0" w:color="auto"/>
              <w:bottom w:val="single" w:sz="4" w:space="0" w:color="auto"/>
              <w:right w:val="single" w:sz="4" w:space="0" w:color="auto"/>
            </w:tcBorders>
          </w:tcPr>
          <w:p w14:paraId="609866C5" w14:textId="77777777" w:rsidR="00A41055" w:rsidRPr="00B02FBD" w:rsidRDefault="00A41055" w:rsidP="00A12CD8">
            <w:pPr>
              <w:spacing w:after="0" w:line="240" w:lineRule="auto"/>
              <w:rPr>
                <w:rFonts w:ascii="Arial" w:eastAsia="Times New Roman" w:hAnsi="Arial" w:cs="Arial"/>
                <w:bCs/>
                <w:color w:val="000000"/>
                <w:sz w:val="24"/>
                <w:szCs w:val="24"/>
              </w:rPr>
            </w:pPr>
          </w:p>
        </w:tc>
      </w:tr>
    </w:tbl>
    <w:p w14:paraId="6C33214E" w14:textId="77777777" w:rsidR="00A41055" w:rsidRPr="00B02FBD" w:rsidRDefault="00A41055" w:rsidP="006068B7">
      <w:pPr>
        <w:widowControl w:val="0"/>
        <w:autoSpaceDE w:val="0"/>
        <w:autoSpaceDN w:val="0"/>
        <w:adjustRightInd w:val="0"/>
        <w:spacing w:after="0" w:line="240" w:lineRule="auto"/>
        <w:rPr>
          <w:rFonts w:ascii="Arial" w:eastAsia="Times New Roman" w:hAnsi="Arial" w:cs="Arial"/>
          <w:bCs/>
          <w:sz w:val="24"/>
          <w:szCs w:val="24"/>
        </w:rPr>
      </w:pPr>
    </w:p>
    <w:sectPr w:rsidR="00A41055" w:rsidRPr="00B02FBD" w:rsidSect="00710178">
      <w:headerReference w:type="default" r:id="rId8"/>
      <w:footerReference w:type="default" r:id="rId9"/>
      <w:headerReference w:type="first" r:id="rId10"/>
      <w:footerReference w:type="first" r:id="rId11"/>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EEF13" w14:textId="77777777" w:rsidR="00074C9B" w:rsidRDefault="00074C9B" w:rsidP="007922CE">
      <w:pPr>
        <w:spacing w:after="0" w:line="240" w:lineRule="auto"/>
      </w:pPr>
      <w:r>
        <w:separator/>
      </w:r>
    </w:p>
  </w:endnote>
  <w:endnote w:type="continuationSeparator" w:id="0">
    <w:p w14:paraId="6E4F1F42" w14:textId="77777777" w:rsidR="00074C9B" w:rsidRDefault="00074C9B"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1F2E5CC1" w14:textId="7777777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06F6BC0E">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43D0ECDE" w:rsidR="004275A3" w:rsidRDefault="00EB1834" w:rsidP="00AF75E5">
            <w:pPr>
              <w:pStyle w:val="Footer"/>
              <w:tabs>
                <w:tab w:val="clear" w:pos="4680"/>
                <w:tab w:val="left" w:pos="0"/>
              </w:tabs>
            </w:pPr>
            <w:r w:rsidRPr="00693BB7">
              <w:rPr>
                <w:rFonts w:ascii="Barlow" w:hAnsi="Barlow"/>
                <w:sz w:val="20"/>
                <w:szCs w:val="20"/>
              </w:rPr>
              <w:t xml:space="preserve">Attachment </w:t>
            </w:r>
            <w:r w:rsidR="00F5229D">
              <w:rPr>
                <w:rFonts w:ascii="Barlow" w:hAnsi="Barlow"/>
                <w:sz w:val="20"/>
                <w:szCs w:val="20"/>
              </w:rPr>
              <w:t>08</w:t>
            </w:r>
            <w:r w:rsidRPr="00693BB7">
              <w:rPr>
                <w:rFonts w:ascii="Barlow" w:hAnsi="Barlow"/>
                <w:sz w:val="20"/>
                <w:szCs w:val="20"/>
              </w:rPr>
              <w:t xml:space="preserve">, </w:t>
            </w:r>
            <w:r w:rsidR="00C06EA2">
              <w:rPr>
                <w:rFonts w:ascii="Barlow" w:hAnsi="Barlow"/>
                <w:sz w:val="20"/>
                <w:szCs w:val="20"/>
              </w:rPr>
              <w:t>COST PROPOSAL</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B5C39" w14:textId="77777777" w:rsidR="00074C9B" w:rsidRDefault="00074C9B" w:rsidP="007922CE">
      <w:pPr>
        <w:spacing w:after="0" w:line="240" w:lineRule="auto"/>
      </w:pPr>
      <w:r>
        <w:separator/>
      </w:r>
    </w:p>
  </w:footnote>
  <w:footnote w:type="continuationSeparator" w:id="0">
    <w:p w14:paraId="6B692DBF" w14:textId="77777777" w:rsidR="00074C9B" w:rsidRDefault="00074C9B"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7C5A" w14:textId="0552F214" w:rsidR="007922CE" w:rsidRPr="00B95CD6" w:rsidRDefault="00A63B1F"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65408" behindDoc="0" locked="0" layoutInCell="1" allowOverlap="1" wp14:anchorId="1C6C4B23" wp14:editId="3EDF4108">
          <wp:simplePos x="0" y="0"/>
          <wp:positionH relativeFrom="margin">
            <wp:posOffset>5507966</wp:posOffset>
          </wp:positionH>
          <wp:positionV relativeFrom="paragraph">
            <wp:posOffset>-20703</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A63B1F">
      <w:rPr>
        <w:rStyle w:val="Strong"/>
        <w:rFonts w:ascii="Barlow" w:hAnsi="Barlow"/>
        <w:b w:val="0"/>
        <w:bCs w:val="0"/>
        <w:caps w:val="0"/>
        <w:color w:val="3B3838" w:themeColor="background2" w:themeShade="40"/>
        <w:sz w:val="20"/>
        <w:szCs w:val="20"/>
      </w:rPr>
      <w:t>for</w:t>
    </w:r>
  </w:p>
  <w:p w14:paraId="3FBCE4F5" w14:textId="77777777" w:rsidR="00E32B1C" w:rsidRPr="00E32B1C" w:rsidRDefault="00E32B1C" w:rsidP="00E32B1C">
    <w:pPr>
      <w:spacing w:line="240" w:lineRule="auto"/>
      <w:contextualSpacing/>
      <w:rPr>
        <w:rStyle w:val="Strong"/>
        <w:rFonts w:ascii="Barlow" w:hAnsi="Barlow"/>
        <w:caps w:val="0"/>
        <w:sz w:val="20"/>
        <w:szCs w:val="20"/>
      </w:rPr>
    </w:pPr>
    <w:r w:rsidRPr="00E32B1C">
      <w:rPr>
        <w:rStyle w:val="Strong"/>
        <w:rFonts w:ascii="Barlow" w:hAnsi="Barlow"/>
        <w:caps w:val="0"/>
        <w:sz w:val="20"/>
        <w:szCs w:val="20"/>
      </w:rPr>
      <w:t>Facilities MRO and Industrial Supplies</w:t>
    </w:r>
  </w:p>
  <w:p w14:paraId="4852C446" w14:textId="77777777" w:rsidR="00E32B1C" w:rsidRDefault="00E32B1C" w:rsidP="00E32B1C">
    <w:pPr>
      <w:spacing w:line="240" w:lineRule="auto"/>
      <w:contextualSpacing/>
      <w:rPr>
        <w:rStyle w:val="Strong"/>
        <w:rFonts w:ascii="Barlow" w:hAnsi="Barlow"/>
        <w:caps w:val="0"/>
        <w:sz w:val="20"/>
        <w:szCs w:val="20"/>
      </w:rPr>
    </w:pPr>
  </w:p>
  <w:p w14:paraId="5C6BB27C" w14:textId="7B495BC6" w:rsidR="00E32B1C" w:rsidRPr="00E32B1C" w:rsidRDefault="00E32B1C" w:rsidP="00E32B1C">
    <w:pPr>
      <w:spacing w:line="240" w:lineRule="auto"/>
      <w:contextualSpacing/>
      <w:rPr>
        <w:rStyle w:val="Strong"/>
        <w:rFonts w:ascii="Barlow" w:hAnsi="Barlow"/>
        <w:caps w:val="0"/>
        <w:sz w:val="20"/>
        <w:szCs w:val="20"/>
      </w:rPr>
    </w:pPr>
    <w:r w:rsidRPr="00E32B1C">
      <w:rPr>
        <w:rStyle w:val="Strong"/>
        <w:rFonts w:ascii="Barlow" w:hAnsi="Barlow"/>
        <w:caps w:val="0"/>
        <w:sz w:val="20"/>
        <w:szCs w:val="20"/>
      </w:rPr>
      <w:t xml:space="preserve">Issued by the Commonwealth of Kentucky </w:t>
    </w:r>
  </w:p>
  <w:p w14:paraId="5C4E8210" w14:textId="7C9B9B47" w:rsidR="007922CE" w:rsidRPr="005B28A6" w:rsidRDefault="007922CE" w:rsidP="00E32B1C">
    <w:pPr>
      <w:spacing w:line="240" w:lineRule="auto"/>
      <w:contextualSpacing/>
      <w:rPr>
        <w:rFonts w:ascii="Barlow" w:hAnsi="Barlow" w:cs="Arial"/>
        <w:b/>
        <w:bCs/>
        <w:sz w:val="20"/>
        <w:szCs w:val="20"/>
      </w:rPr>
    </w:pPr>
    <w:r w:rsidRPr="005B28A6">
      <w:rPr>
        <w:rFonts w:ascii="Barlow" w:hAnsi="Barlow" w:cs="Arial"/>
        <w:b/>
        <w:bCs/>
        <w:sz w:val="20"/>
        <w:szCs w:val="20"/>
      </w:rPr>
      <w:t xml:space="preserve">Solicitation </w:t>
    </w:r>
    <w:r w:rsidR="003A6EAB" w:rsidRPr="005B28A6">
      <w:rPr>
        <w:rFonts w:ascii="Barlow" w:hAnsi="Barlow" w:cs="Arial"/>
        <w:b/>
        <w:bCs/>
        <w:sz w:val="20"/>
        <w:szCs w:val="20"/>
      </w:rPr>
      <w:t>Number</w:t>
    </w:r>
    <w:r w:rsidRPr="005B28A6">
      <w:rPr>
        <w:rFonts w:ascii="Barlow" w:hAnsi="Barlow" w:cs="Arial"/>
        <w:b/>
        <w:bCs/>
        <w:sz w:val="20"/>
        <w:szCs w:val="20"/>
      </w:rPr>
      <w:t xml:space="preserve"> </w:t>
    </w:r>
    <w:r w:rsidR="005B28A6" w:rsidRPr="005B28A6">
      <w:rPr>
        <w:rFonts w:ascii="Barlow" w:hAnsi="Barlow" w:cs="Arial"/>
        <w:b/>
        <w:bCs/>
        <w:sz w:val="20"/>
        <w:szCs w:val="20"/>
      </w:rPr>
      <w:t>RFP 758 2400000228</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7A7215"/>
    <w:multiLevelType w:val="hybridMultilevel"/>
    <w:tmpl w:val="DEAE45AA"/>
    <w:lvl w:ilvl="0" w:tplc="8548B3E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883323241">
    <w:abstractNumId w:val="6"/>
  </w:num>
  <w:num w:numId="2" w16cid:durableId="889264580">
    <w:abstractNumId w:val="4"/>
  </w:num>
  <w:num w:numId="3" w16cid:durableId="1560549943">
    <w:abstractNumId w:val="3"/>
  </w:num>
  <w:num w:numId="4" w16cid:durableId="1874882912">
    <w:abstractNumId w:val="1"/>
  </w:num>
  <w:num w:numId="5" w16cid:durableId="771434638">
    <w:abstractNumId w:val="0"/>
  </w:num>
  <w:num w:numId="6" w16cid:durableId="687105403">
    <w:abstractNumId w:val="2"/>
  </w:num>
  <w:num w:numId="7" w16cid:durableId="13834774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21CB6"/>
    <w:rsid w:val="00033A5B"/>
    <w:rsid w:val="00043FBF"/>
    <w:rsid w:val="00044DB2"/>
    <w:rsid w:val="0005252E"/>
    <w:rsid w:val="000727FE"/>
    <w:rsid w:val="00074962"/>
    <w:rsid w:val="00074C9B"/>
    <w:rsid w:val="0007589D"/>
    <w:rsid w:val="00083BB5"/>
    <w:rsid w:val="000A0731"/>
    <w:rsid w:val="000A47D9"/>
    <w:rsid w:val="000B115E"/>
    <w:rsid w:val="000B228A"/>
    <w:rsid w:val="000B6004"/>
    <w:rsid w:val="000B65DF"/>
    <w:rsid w:val="000B6FBB"/>
    <w:rsid w:val="000D6522"/>
    <w:rsid w:val="000E0E29"/>
    <w:rsid w:val="000E27A0"/>
    <w:rsid w:val="000F1C50"/>
    <w:rsid w:val="0010405F"/>
    <w:rsid w:val="00113026"/>
    <w:rsid w:val="0012657E"/>
    <w:rsid w:val="00130137"/>
    <w:rsid w:val="0014277C"/>
    <w:rsid w:val="00142CDC"/>
    <w:rsid w:val="00150F78"/>
    <w:rsid w:val="00174D16"/>
    <w:rsid w:val="00185EA1"/>
    <w:rsid w:val="0019762C"/>
    <w:rsid w:val="00197F9F"/>
    <w:rsid w:val="001A191E"/>
    <w:rsid w:val="001A320E"/>
    <w:rsid w:val="001A4EE9"/>
    <w:rsid w:val="001B33C5"/>
    <w:rsid w:val="001B7153"/>
    <w:rsid w:val="001C3314"/>
    <w:rsid w:val="001D293F"/>
    <w:rsid w:val="001D2C3F"/>
    <w:rsid w:val="001D4F26"/>
    <w:rsid w:val="001D5913"/>
    <w:rsid w:val="001D60F0"/>
    <w:rsid w:val="001E085F"/>
    <w:rsid w:val="001E1C32"/>
    <w:rsid w:val="001E7F35"/>
    <w:rsid w:val="002152B5"/>
    <w:rsid w:val="002276E5"/>
    <w:rsid w:val="00233A93"/>
    <w:rsid w:val="00234AA4"/>
    <w:rsid w:val="00240EAE"/>
    <w:rsid w:val="00241875"/>
    <w:rsid w:val="00254718"/>
    <w:rsid w:val="00261290"/>
    <w:rsid w:val="00261829"/>
    <w:rsid w:val="00262308"/>
    <w:rsid w:val="00262412"/>
    <w:rsid w:val="00272469"/>
    <w:rsid w:val="00272B2C"/>
    <w:rsid w:val="0027430F"/>
    <w:rsid w:val="00285814"/>
    <w:rsid w:val="002863F0"/>
    <w:rsid w:val="002B2B6E"/>
    <w:rsid w:val="002B58F1"/>
    <w:rsid w:val="002C10C0"/>
    <w:rsid w:val="002C14EA"/>
    <w:rsid w:val="002C2C64"/>
    <w:rsid w:val="002C3B81"/>
    <w:rsid w:val="002D072A"/>
    <w:rsid w:val="002D359B"/>
    <w:rsid w:val="002E0E80"/>
    <w:rsid w:val="002E2A13"/>
    <w:rsid w:val="002E4600"/>
    <w:rsid w:val="002E50C7"/>
    <w:rsid w:val="002F4671"/>
    <w:rsid w:val="002F7A38"/>
    <w:rsid w:val="0032491B"/>
    <w:rsid w:val="003279CB"/>
    <w:rsid w:val="00331A70"/>
    <w:rsid w:val="00350AE1"/>
    <w:rsid w:val="00351874"/>
    <w:rsid w:val="00357CE5"/>
    <w:rsid w:val="00364E83"/>
    <w:rsid w:val="0036674E"/>
    <w:rsid w:val="00367A50"/>
    <w:rsid w:val="00381748"/>
    <w:rsid w:val="003A3D6E"/>
    <w:rsid w:val="003A633A"/>
    <w:rsid w:val="003A634F"/>
    <w:rsid w:val="003A6EAB"/>
    <w:rsid w:val="003B6423"/>
    <w:rsid w:val="003C1A5E"/>
    <w:rsid w:val="003C362C"/>
    <w:rsid w:val="00406B81"/>
    <w:rsid w:val="00412A1F"/>
    <w:rsid w:val="00422F09"/>
    <w:rsid w:val="004275A3"/>
    <w:rsid w:val="00434119"/>
    <w:rsid w:val="00442EBF"/>
    <w:rsid w:val="00443440"/>
    <w:rsid w:val="004445A1"/>
    <w:rsid w:val="00446495"/>
    <w:rsid w:val="004546A2"/>
    <w:rsid w:val="00464C4F"/>
    <w:rsid w:val="00467EFD"/>
    <w:rsid w:val="00474B98"/>
    <w:rsid w:val="0048343C"/>
    <w:rsid w:val="004A2334"/>
    <w:rsid w:val="004B0F3D"/>
    <w:rsid w:val="004B1F84"/>
    <w:rsid w:val="004B2E53"/>
    <w:rsid w:val="004C481A"/>
    <w:rsid w:val="004C6F53"/>
    <w:rsid w:val="004D6299"/>
    <w:rsid w:val="004D72ED"/>
    <w:rsid w:val="004E2ECE"/>
    <w:rsid w:val="004E3130"/>
    <w:rsid w:val="004F1C12"/>
    <w:rsid w:val="004F38F5"/>
    <w:rsid w:val="004F48FC"/>
    <w:rsid w:val="00500559"/>
    <w:rsid w:val="00502C01"/>
    <w:rsid w:val="005121DD"/>
    <w:rsid w:val="0051605E"/>
    <w:rsid w:val="00516063"/>
    <w:rsid w:val="005169D6"/>
    <w:rsid w:val="00523A3D"/>
    <w:rsid w:val="00525210"/>
    <w:rsid w:val="00525384"/>
    <w:rsid w:val="005269BD"/>
    <w:rsid w:val="005436BE"/>
    <w:rsid w:val="00546700"/>
    <w:rsid w:val="005512B3"/>
    <w:rsid w:val="00554244"/>
    <w:rsid w:val="005739AC"/>
    <w:rsid w:val="00580FC7"/>
    <w:rsid w:val="005A6C01"/>
    <w:rsid w:val="005B28A6"/>
    <w:rsid w:val="005B4547"/>
    <w:rsid w:val="005C14B3"/>
    <w:rsid w:val="005D087A"/>
    <w:rsid w:val="005D7BAD"/>
    <w:rsid w:val="005E0F94"/>
    <w:rsid w:val="005E5D8E"/>
    <w:rsid w:val="005F4F08"/>
    <w:rsid w:val="005F65A7"/>
    <w:rsid w:val="005F6643"/>
    <w:rsid w:val="005F72D9"/>
    <w:rsid w:val="006044D2"/>
    <w:rsid w:val="00605B3F"/>
    <w:rsid w:val="006068B7"/>
    <w:rsid w:val="00615297"/>
    <w:rsid w:val="00616548"/>
    <w:rsid w:val="00645A13"/>
    <w:rsid w:val="00652F12"/>
    <w:rsid w:val="0066046E"/>
    <w:rsid w:val="0066462E"/>
    <w:rsid w:val="006703A8"/>
    <w:rsid w:val="00670462"/>
    <w:rsid w:val="00673B9A"/>
    <w:rsid w:val="00685DC4"/>
    <w:rsid w:val="00692F5C"/>
    <w:rsid w:val="00693BB7"/>
    <w:rsid w:val="006949CE"/>
    <w:rsid w:val="006A005E"/>
    <w:rsid w:val="006A34F2"/>
    <w:rsid w:val="006C09A6"/>
    <w:rsid w:val="006C0E8D"/>
    <w:rsid w:val="006C2143"/>
    <w:rsid w:val="006C5460"/>
    <w:rsid w:val="006E085B"/>
    <w:rsid w:val="006E5512"/>
    <w:rsid w:val="006F156C"/>
    <w:rsid w:val="006F3E05"/>
    <w:rsid w:val="006F48A7"/>
    <w:rsid w:val="00700CE7"/>
    <w:rsid w:val="00702504"/>
    <w:rsid w:val="007045F7"/>
    <w:rsid w:val="00710178"/>
    <w:rsid w:val="00714744"/>
    <w:rsid w:val="00720DA8"/>
    <w:rsid w:val="007238DF"/>
    <w:rsid w:val="007243A4"/>
    <w:rsid w:val="00724704"/>
    <w:rsid w:val="00732D1A"/>
    <w:rsid w:val="00737903"/>
    <w:rsid w:val="00740B73"/>
    <w:rsid w:val="00761273"/>
    <w:rsid w:val="007613DF"/>
    <w:rsid w:val="00764E50"/>
    <w:rsid w:val="007668BF"/>
    <w:rsid w:val="0078039E"/>
    <w:rsid w:val="00781A21"/>
    <w:rsid w:val="00787D04"/>
    <w:rsid w:val="007922CE"/>
    <w:rsid w:val="007A496E"/>
    <w:rsid w:val="007B3629"/>
    <w:rsid w:val="007D0003"/>
    <w:rsid w:val="007D441B"/>
    <w:rsid w:val="007D722F"/>
    <w:rsid w:val="007F5C5E"/>
    <w:rsid w:val="00812256"/>
    <w:rsid w:val="00823B53"/>
    <w:rsid w:val="0082427F"/>
    <w:rsid w:val="008370B5"/>
    <w:rsid w:val="00861B07"/>
    <w:rsid w:val="00875178"/>
    <w:rsid w:val="00876763"/>
    <w:rsid w:val="008767E3"/>
    <w:rsid w:val="00880EC4"/>
    <w:rsid w:val="008864F5"/>
    <w:rsid w:val="00893789"/>
    <w:rsid w:val="00897EF9"/>
    <w:rsid w:val="008A6F30"/>
    <w:rsid w:val="008A7953"/>
    <w:rsid w:val="008B3AA3"/>
    <w:rsid w:val="008B4FBF"/>
    <w:rsid w:val="008B5447"/>
    <w:rsid w:val="008C224D"/>
    <w:rsid w:val="008E186B"/>
    <w:rsid w:val="008E3712"/>
    <w:rsid w:val="008F5EDB"/>
    <w:rsid w:val="009058BC"/>
    <w:rsid w:val="00905BCB"/>
    <w:rsid w:val="00906B6B"/>
    <w:rsid w:val="00934DA2"/>
    <w:rsid w:val="009458FC"/>
    <w:rsid w:val="00946A7D"/>
    <w:rsid w:val="00947604"/>
    <w:rsid w:val="00963683"/>
    <w:rsid w:val="00964175"/>
    <w:rsid w:val="00967B86"/>
    <w:rsid w:val="00977EE8"/>
    <w:rsid w:val="0098263F"/>
    <w:rsid w:val="009939DC"/>
    <w:rsid w:val="009963FB"/>
    <w:rsid w:val="009B55E2"/>
    <w:rsid w:val="009C0CCB"/>
    <w:rsid w:val="009C616D"/>
    <w:rsid w:val="009D2000"/>
    <w:rsid w:val="009D2C65"/>
    <w:rsid w:val="009E29F0"/>
    <w:rsid w:val="009F7916"/>
    <w:rsid w:val="00A10CDC"/>
    <w:rsid w:val="00A3096B"/>
    <w:rsid w:val="00A309B6"/>
    <w:rsid w:val="00A3306B"/>
    <w:rsid w:val="00A36164"/>
    <w:rsid w:val="00A37268"/>
    <w:rsid w:val="00A41055"/>
    <w:rsid w:val="00A41FFF"/>
    <w:rsid w:val="00A51BEC"/>
    <w:rsid w:val="00A5462A"/>
    <w:rsid w:val="00A55728"/>
    <w:rsid w:val="00A63B1F"/>
    <w:rsid w:val="00A712D0"/>
    <w:rsid w:val="00A87C38"/>
    <w:rsid w:val="00A90A49"/>
    <w:rsid w:val="00A926AD"/>
    <w:rsid w:val="00A933ED"/>
    <w:rsid w:val="00AB4AB2"/>
    <w:rsid w:val="00AB72F9"/>
    <w:rsid w:val="00AB7828"/>
    <w:rsid w:val="00AD168B"/>
    <w:rsid w:val="00AD6EB0"/>
    <w:rsid w:val="00AE2BCD"/>
    <w:rsid w:val="00AF71A3"/>
    <w:rsid w:val="00AF75E5"/>
    <w:rsid w:val="00B02FBD"/>
    <w:rsid w:val="00B03299"/>
    <w:rsid w:val="00B11DBD"/>
    <w:rsid w:val="00B144CF"/>
    <w:rsid w:val="00B21F12"/>
    <w:rsid w:val="00B240E3"/>
    <w:rsid w:val="00B403CC"/>
    <w:rsid w:val="00B4619C"/>
    <w:rsid w:val="00B52BDD"/>
    <w:rsid w:val="00B55378"/>
    <w:rsid w:val="00B651B0"/>
    <w:rsid w:val="00B66905"/>
    <w:rsid w:val="00B67127"/>
    <w:rsid w:val="00B754C1"/>
    <w:rsid w:val="00B77720"/>
    <w:rsid w:val="00B80A75"/>
    <w:rsid w:val="00B94CC5"/>
    <w:rsid w:val="00B95CD6"/>
    <w:rsid w:val="00B97686"/>
    <w:rsid w:val="00B97926"/>
    <w:rsid w:val="00BA40EB"/>
    <w:rsid w:val="00BA66B2"/>
    <w:rsid w:val="00BB1318"/>
    <w:rsid w:val="00BC07B3"/>
    <w:rsid w:val="00BC0CB2"/>
    <w:rsid w:val="00BC1E0F"/>
    <w:rsid w:val="00BC75CE"/>
    <w:rsid w:val="00BD28E4"/>
    <w:rsid w:val="00BE0036"/>
    <w:rsid w:val="00BE2608"/>
    <w:rsid w:val="00BE783F"/>
    <w:rsid w:val="00BE7EFA"/>
    <w:rsid w:val="00BF06D8"/>
    <w:rsid w:val="00C045CB"/>
    <w:rsid w:val="00C06EA2"/>
    <w:rsid w:val="00C10644"/>
    <w:rsid w:val="00C114E2"/>
    <w:rsid w:val="00C14839"/>
    <w:rsid w:val="00C176C7"/>
    <w:rsid w:val="00C24D58"/>
    <w:rsid w:val="00C3080F"/>
    <w:rsid w:val="00C310F7"/>
    <w:rsid w:val="00C41812"/>
    <w:rsid w:val="00C43A87"/>
    <w:rsid w:val="00C53920"/>
    <w:rsid w:val="00C57294"/>
    <w:rsid w:val="00C57600"/>
    <w:rsid w:val="00C57B0A"/>
    <w:rsid w:val="00C66A26"/>
    <w:rsid w:val="00C70F42"/>
    <w:rsid w:val="00C726B0"/>
    <w:rsid w:val="00C813D3"/>
    <w:rsid w:val="00C8354A"/>
    <w:rsid w:val="00C84C70"/>
    <w:rsid w:val="00C84E51"/>
    <w:rsid w:val="00C85246"/>
    <w:rsid w:val="00C93A4A"/>
    <w:rsid w:val="00CA2212"/>
    <w:rsid w:val="00CA5137"/>
    <w:rsid w:val="00CB44BC"/>
    <w:rsid w:val="00CB4B05"/>
    <w:rsid w:val="00CB56C4"/>
    <w:rsid w:val="00CC1291"/>
    <w:rsid w:val="00CC1521"/>
    <w:rsid w:val="00CF1B63"/>
    <w:rsid w:val="00CF3A8D"/>
    <w:rsid w:val="00CF71B8"/>
    <w:rsid w:val="00D00549"/>
    <w:rsid w:val="00D06461"/>
    <w:rsid w:val="00D07AB3"/>
    <w:rsid w:val="00D16F07"/>
    <w:rsid w:val="00D27535"/>
    <w:rsid w:val="00D40611"/>
    <w:rsid w:val="00D551C4"/>
    <w:rsid w:val="00D62115"/>
    <w:rsid w:val="00D63FD8"/>
    <w:rsid w:val="00D70803"/>
    <w:rsid w:val="00D82A0C"/>
    <w:rsid w:val="00D838F9"/>
    <w:rsid w:val="00D97807"/>
    <w:rsid w:val="00DA2BBA"/>
    <w:rsid w:val="00DA3584"/>
    <w:rsid w:val="00DB41F9"/>
    <w:rsid w:val="00DC6337"/>
    <w:rsid w:val="00DD02E0"/>
    <w:rsid w:val="00DE18F4"/>
    <w:rsid w:val="00DE54A5"/>
    <w:rsid w:val="00DE65C9"/>
    <w:rsid w:val="00DE72CE"/>
    <w:rsid w:val="00DE74F6"/>
    <w:rsid w:val="00DF0D97"/>
    <w:rsid w:val="00DF28E4"/>
    <w:rsid w:val="00DF29F4"/>
    <w:rsid w:val="00DF3CDC"/>
    <w:rsid w:val="00E05B6B"/>
    <w:rsid w:val="00E05D7E"/>
    <w:rsid w:val="00E11F9B"/>
    <w:rsid w:val="00E12913"/>
    <w:rsid w:val="00E15B26"/>
    <w:rsid w:val="00E201A3"/>
    <w:rsid w:val="00E25B45"/>
    <w:rsid w:val="00E32B1C"/>
    <w:rsid w:val="00E32D14"/>
    <w:rsid w:val="00E36053"/>
    <w:rsid w:val="00E642C3"/>
    <w:rsid w:val="00E67D3E"/>
    <w:rsid w:val="00E75F97"/>
    <w:rsid w:val="00E80785"/>
    <w:rsid w:val="00E8115E"/>
    <w:rsid w:val="00E91BF1"/>
    <w:rsid w:val="00E91C6E"/>
    <w:rsid w:val="00E946A6"/>
    <w:rsid w:val="00EB1834"/>
    <w:rsid w:val="00EC11C7"/>
    <w:rsid w:val="00EE462A"/>
    <w:rsid w:val="00EE5448"/>
    <w:rsid w:val="00EF32D2"/>
    <w:rsid w:val="00EF3C24"/>
    <w:rsid w:val="00EF67BF"/>
    <w:rsid w:val="00EF7F65"/>
    <w:rsid w:val="00F03E1F"/>
    <w:rsid w:val="00F07399"/>
    <w:rsid w:val="00F07FA8"/>
    <w:rsid w:val="00F15DA4"/>
    <w:rsid w:val="00F16894"/>
    <w:rsid w:val="00F22472"/>
    <w:rsid w:val="00F31813"/>
    <w:rsid w:val="00F3548B"/>
    <w:rsid w:val="00F44A7C"/>
    <w:rsid w:val="00F50DA4"/>
    <w:rsid w:val="00F5229D"/>
    <w:rsid w:val="00F52AFE"/>
    <w:rsid w:val="00F53810"/>
    <w:rsid w:val="00F6243B"/>
    <w:rsid w:val="00F650D1"/>
    <w:rsid w:val="00F66054"/>
    <w:rsid w:val="00F660FA"/>
    <w:rsid w:val="00F75114"/>
    <w:rsid w:val="00F759F2"/>
    <w:rsid w:val="00F85A15"/>
    <w:rsid w:val="00F963E0"/>
    <w:rsid w:val="00F96554"/>
    <w:rsid w:val="00F96F2F"/>
    <w:rsid w:val="00F9741B"/>
    <w:rsid w:val="00FA101E"/>
    <w:rsid w:val="00FA5EB2"/>
    <w:rsid w:val="00FB3255"/>
    <w:rsid w:val="00FD2574"/>
    <w:rsid w:val="00FD4F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055"/>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8399BF3D4BF3344BB9468089EF3ACAD" ma:contentTypeVersion="4" ma:contentTypeDescription="Create a new document." ma:contentTypeScope="" ma:versionID="493fdf1298e26bc5a0588ca208125fb3">
  <xsd:schema xmlns:xsd="http://www.w3.org/2001/XMLSchema" xmlns:xs="http://www.w3.org/2001/XMLSchema" xmlns:p="http://schemas.microsoft.com/office/2006/metadata/properties" xmlns:ns2="0bb3f203-7f4e-470c-9bcd-a6077b2a639e" targetNamespace="http://schemas.microsoft.com/office/2006/metadata/properties" ma:root="true" ma:fieldsID="238b5c4253f6aff133d8dbe95c0f8adc" ns2:_="">
    <xsd:import namespace="0bb3f203-7f4e-470c-9bcd-a6077b2a63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3f203-7f4e-470c-9bcd-a6077b2a63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2.xml><?xml version="1.0" encoding="utf-8"?>
<ds:datastoreItem xmlns:ds="http://schemas.openxmlformats.org/officeDocument/2006/customXml" ds:itemID="{006A39F8-467E-4AF1-B8A4-B18A82217523}"/>
</file>

<file path=customXml/itemProps3.xml><?xml version="1.0" encoding="utf-8"?>
<ds:datastoreItem xmlns:ds="http://schemas.openxmlformats.org/officeDocument/2006/customXml" ds:itemID="{0864517C-8D6E-4CC5-84EA-529195A19707}"/>
</file>

<file path=customXml/itemProps4.xml><?xml version="1.0" encoding="utf-8"?>
<ds:datastoreItem xmlns:ds="http://schemas.openxmlformats.org/officeDocument/2006/customXml" ds:itemID="{B9464C39-70E5-4157-87B1-11C9438BA4EF}"/>
</file>

<file path=docProps/app.xml><?xml version="1.0" encoding="utf-8"?>
<Properties xmlns="http://schemas.openxmlformats.org/officeDocument/2006/extended-properties" xmlns:vt="http://schemas.openxmlformats.org/officeDocument/2006/docPropsVTypes">
  <Template>Normal</Template>
  <TotalTime>782</TotalTime>
  <Pages>3</Pages>
  <Words>631</Words>
  <Characters>3599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Salvato, Daniel (Finance)</cp:lastModifiedBy>
  <cp:revision>28</cp:revision>
  <dcterms:created xsi:type="dcterms:W3CDTF">2024-02-27T16:18:00Z</dcterms:created>
  <dcterms:modified xsi:type="dcterms:W3CDTF">2024-04-04T13:32:00Z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0x01010008399BF3D4BF3344BB9468089EF3ACAD</vt:lpwstr>
  </property>
</Properties>
</file>